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DA472">
      <w:pPr>
        <w:jc w:val="center"/>
        <w:rPr>
          <w:rFonts w:ascii="微软雅黑" w:hAnsi="微软雅黑" w:eastAsia="微软雅黑"/>
          <w:b/>
          <w:sz w:val="30"/>
          <w:szCs w:val="30"/>
        </w:rPr>
      </w:pPr>
    </w:p>
    <w:p w14:paraId="4A7BF837">
      <w:pPr>
        <w:jc w:val="center"/>
        <w:rPr>
          <w:rFonts w:ascii="微软雅黑" w:hAnsi="微软雅黑" w:eastAsia="微软雅黑"/>
          <w:b/>
          <w:sz w:val="30"/>
          <w:szCs w:val="30"/>
        </w:rPr>
      </w:pPr>
    </w:p>
    <w:p w14:paraId="77EDBEA6">
      <w:pPr>
        <w:jc w:val="center"/>
        <w:rPr>
          <w:rFonts w:ascii="微软雅黑" w:hAnsi="微软雅黑" w:eastAsia="微软雅黑"/>
          <w:b/>
          <w:sz w:val="30"/>
          <w:szCs w:val="30"/>
        </w:rPr>
      </w:pPr>
    </w:p>
    <w:p w14:paraId="5DF98C7B">
      <w:pPr>
        <w:jc w:val="center"/>
        <w:rPr>
          <w:rFonts w:ascii="微软雅黑" w:hAnsi="微软雅黑" w:eastAsia="微软雅黑"/>
          <w:b/>
          <w:sz w:val="36"/>
          <w:szCs w:val="36"/>
        </w:rPr>
      </w:pPr>
      <w:r>
        <w:rPr>
          <w:rFonts w:hint="eastAsia" w:ascii="微软雅黑" w:hAnsi="微软雅黑" w:eastAsia="微软雅黑"/>
          <w:b/>
          <w:sz w:val="36"/>
          <w:szCs w:val="36"/>
        </w:rPr>
        <w:t>蓝海卓越连锁酒店无线认证解决方案</w:t>
      </w:r>
    </w:p>
    <w:p w14:paraId="086655A5">
      <w:pPr>
        <w:rPr>
          <w:rFonts w:ascii="微软雅黑" w:hAnsi="微软雅黑" w:eastAsia="微软雅黑"/>
          <w:b/>
          <w:sz w:val="24"/>
          <w:szCs w:val="24"/>
        </w:rPr>
      </w:pPr>
    </w:p>
    <w:p w14:paraId="74C05A01">
      <w:pPr>
        <w:rPr>
          <w:rFonts w:ascii="微软雅黑" w:hAnsi="微软雅黑" w:eastAsia="微软雅黑"/>
          <w:b/>
          <w:sz w:val="24"/>
          <w:szCs w:val="24"/>
        </w:rPr>
      </w:pPr>
    </w:p>
    <w:p w14:paraId="13559E74">
      <w:pPr>
        <w:rPr>
          <w:rFonts w:ascii="微软雅黑" w:hAnsi="微软雅黑" w:eastAsia="微软雅黑"/>
          <w:b/>
          <w:sz w:val="24"/>
          <w:szCs w:val="24"/>
        </w:rPr>
      </w:pPr>
    </w:p>
    <w:p w14:paraId="75AF954E">
      <w:pPr>
        <w:rPr>
          <w:rFonts w:ascii="微软雅黑" w:hAnsi="微软雅黑" w:eastAsia="微软雅黑"/>
          <w:b/>
          <w:sz w:val="24"/>
          <w:szCs w:val="24"/>
        </w:rPr>
      </w:pPr>
    </w:p>
    <w:p w14:paraId="2E7F2687">
      <w:pPr>
        <w:rPr>
          <w:rFonts w:ascii="微软雅黑" w:hAnsi="微软雅黑" w:eastAsia="微软雅黑"/>
          <w:b/>
          <w:sz w:val="24"/>
          <w:szCs w:val="24"/>
        </w:rPr>
      </w:pPr>
    </w:p>
    <w:p w14:paraId="6E911C68">
      <w:pPr>
        <w:rPr>
          <w:rFonts w:ascii="微软雅黑" w:hAnsi="微软雅黑" w:eastAsia="微软雅黑"/>
          <w:b/>
          <w:sz w:val="24"/>
          <w:szCs w:val="24"/>
        </w:rPr>
      </w:pPr>
    </w:p>
    <w:p w14:paraId="2198A265">
      <w:pPr>
        <w:rPr>
          <w:rFonts w:ascii="微软雅黑" w:hAnsi="微软雅黑" w:eastAsia="微软雅黑"/>
          <w:b/>
          <w:sz w:val="24"/>
          <w:szCs w:val="24"/>
        </w:rPr>
      </w:pPr>
    </w:p>
    <w:p w14:paraId="2DE7E25C">
      <w:pPr>
        <w:rPr>
          <w:rFonts w:ascii="微软雅黑" w:hAnsi="微软雅黑" w:eastAsia="微软雅黑"/>
          <w:b/>
          <w:sz w:val="24"/>
          <w:szCs w:val="24"/>
        </w:rPr>
      </w:pPr>
    </w:p>
    <w:p w14:paraId="089484EA">
      <w:pPr>
        <w:rPr>
          <w:rFonts w:ascii="微软雅黑" w:hAnsi="微软雅黑" w:eastAsia="微软雅黑"/>
          <w:b/>
          <w:sz w:val="24"/>
          <w:szCs w:val="24"/>
        </w:rPr>
      </w:pPr>
    </w:p>
    <w:p w14:paraId="0B7A1506">
      <w:pPr>
        <w:rPr>
          <w:rFonts w:ascii="微软雅黑" w:hAnsi="微软雅黑" w:eastAsia="微软雅黑"/>
          <w:b/>
          <w:sz w:val="24"/>
          <w:szCs w:val="24"/>
        </w:rPr>
      </w:pPr>
    </w:p>
    <w:p w14:paraId="0261B8CD">
      <w:pPr>
        <w:rPr>
          <w:rFonts w:ascii="微软雅黑" w:hAnsi="微软雅黑" w:eastAsia="微软雅黑"/>
          <w:b/>
          <w:sz w:val="24"/>
          <w:szCs w:val="24"/>
        </w:rPr>
      </w:pPr>
    </w:p>
    <w:p w14:paraId="40D0F019">
      <w:pPr>
        <w:rPr>
          <w:rFonts w:ascii="微软雅黑" w:hAnsi="微软雅黑" w:eastAsia="微软雅黑"/>
          <w:b/>
          <w:sz w:val="24"/>
          <w:szCs w:val="24"/>
        </w:rPr>
      </w:pPr>
    </w:p>
    <w:p w14:paraId="53971168">
      <w:pPr>
        <w:rPr>
          <w:rFonts w:ascii="微软雅黑" w:hAnsi="微软雅黑" w:eastAsia="微软雅黑"/>
          <w:b/>
          <w:sz w:val="24"/>
          <w:szCs w:val="24"/>
        </w:rPr>
      </w:pPr>
    </w:p>
    <w:p w14:paraId="0EADFB1E">
      <w:pPr>
        <w:jc w:val="center"/>
        <w:rPr>
          <w:rFonts w:hint="eastAsia" w:ascii="微软雅黑" w:hAnsi="微软雅黑" w:eastAsia="微软雅黑"/>
          <w:sz w:val="24"/>
          <w:szCs w:val="24"/>
          <w:lang w:eastAsia="zh-CN"/>
        </w:rPr>
      </w:pPr>
      <w:r>
        <w:rPr>
          <w:rFonts w:hint="eastAsia" w:ascii="微软雅黑" w:hAnsi="微软雅黑" w:eastAsia="微软雅黑"/>
          <w:sz w:val="24"/>
          <w:szCs w:val="24"/>
          <w:lang w:eastAsia="zh-CN"/>
        </w:rPr>
        <w:t>成都星锐蓝海网络科技有限公司</w:t>
      </w:r>
    </w:p>
    <w:p w14:paraId="677F3E71">
      <w:pPr>
        <w:jc w:val="center"/>
        <w:rPr>
          <w:rFonts w:hint="default" w:ascii="微软雅黑" w:hAnsi="微软雅黑" w:eastAsia="微软雅黑"/>
          <w:sz w:val="24"/>
          <w:szCs w:val="24"/>
          <w:lang w:val="en-US" w:eastAsia="zh-CN"/>
        </w:rPr>
      </w:pPr>
      <w:r>
        <w:rPr>
          <w:rFonts w:hint="eastAsia" w:ascii="微软雅黑" w:hAnsi="微软雅黑" w:eastAsia="微软雅黑"/>
          <w:sz w:val="24"/>
          <w:szCs w:val="24"/>
        </w:rPr>
        <w:t>20</w:t>
      </w:r>
      <w:r>
        <w:rPr>
          <w:rFonts w:hint="eastAsia" w:ascii="微软雅黑" w:hAnsi="微软雅黑" w:eastAsia="微软雅黑"/>
          <w:sz w:val="24"/>
          <w:szCs w:val="24"/>
          <w:lang w:val="en-US" w:eastAsia="zh-CN"/>
        </w:rPr>
        <w:t>24年6</w:t>
      </w:r>
      <w:bookmarkStart w:id="11" w:name="_GoBack"/>
      <w:bookmarkEnd w:id="11"/>
      <w:r>
        <w:rPr>
          <w:rFonts w:hint="eastAsia" w:ascii="微软雅黑" w:hAnsi="微软雅黑" w:eastAsia="微软雅黑"/>
          <w:sz w:val="24"/>
          <w:szCs w:val="24"/>
          <w:lang w:val="en-US" w:eastAsia="zh-CN"/>
        </w:rPr>
        <w:t>月</w:t>
      </w:r>
    </w:p>
    <w:p w14:paraId="49572D41">
      <w:pPr>
        <w:rPr>
          <w:rFonts w:ascii="微软雅黑" w:hAnsi="微软雅黑" w:eastAsia="微软雅黑"/>
          <w:b/>
          <w:sz w:val="24"/>
          <w:szCs w:val="24"/>
        </w:rPr>
      </w:pPr>
    </w:p>
    <w:p w14:paraId="2753DCC6">
      <w:pPr>
        <w:rPr>
          <w:rFonts w:ascii="微软雅黑" w:hAnsi="微软雅黑" w:eastAsia="微软雅黑"/>
          <w:b/>
          <w:sz w:val="24"/>
          <w:szCs w:val="24"/>
        </w:rPr>
      </w:pPr>
    </w:p>
    <w:p w14:paraId="0D1BEC20">
      <w:pPr>
        <w:rPr>
          <w:rFonts w:ascii="微软雅黑" w:hAnsi="微软雅黑" w:eastAsia="微软雅黑"/>
          <w:b/>
          <w:sz w:val="24"/>
          <w:szCs w:val="24"/>
        </w:rPr>
      </w:pPr>
    </w:p>
    <w:sdt>
      <w:sdtPr>
        <w:rPr>
          <w:rFonts w:asciiTheme="minorHAnsi" w:hAnsiTheme="minorHAnsi" w:eastAsiaTheme="minorEastAsia" w:cstheme="minorBidi"/>
          <w:color w:val="auto"/>
          <w:kern w:val="2"/>
          <w:sz w:val="21"/>
          <w:szCs w:val="22"/>
          <w:lang w:val="zh-CN"/>
        </w:rPr>
        <w:id w:val="1579028143"/>
      </w:sdtPr>
      <w:sdtEndPr>
        <w:rPr>
          <w:rFonts w:ascii="微软雅黑" w:hAnsi="微软雅黑" w:eastAsia="微软雅黑" w:cstheme="minorBidi"/>
          <w:b/>
          <w:bCs/>
          <w:color w:val="auto"/>
          <w:kern w:val="2"/>
          <w:sz w:val="28"/>
          <w:szCs w:val="28"/>
          <w:lang w:val="zh-CN"/>
        </w:rPr>
      </w:sdtEndPr>
      <w:sdtContent>
        <w:p w14:paraId="4A74274D">
          <w:pPr>
            <w:pStyle w:val="14"/>
            <w:rPr>
              <w:rFonts w:ascii="微软雅黑" w:hAnsi="微软雅黑" w:eastAsia="微软雅黑"/>
              <w:sz w:val="28"/>
              <w:szCs w:val="28"/>
            </w:rPr>
          </w:pPr>
          <w:r>
            <w:rPr>
              <w:rFonts w:ascii="微软雅黑" w:hAnsi="微软雅黑" w:eastAsia="微软雅黑"/>
              <w:sz w:val="28"/>
              <w:szCs w:val="28"/>
              <w:lang w:val="zh-CN"/>
            </w:rPr>
            <w:t>目录</w:t>
          </w:r>
        </w:p>
        <w:p w14:paraId="6CE2A752">
          <w:pPr>
            <w:pStyle w:val="6"/>
            <w:tabs>
              <w:tab w:val="right" w:leader="dot" w:pos="8306"/>
              <w:tab w:val="clear" w:pos="8296"/>
            </w:tabs>
          </w:pPr>
          <w:r>
            <w:rPr>
              <w:rFonts w:ascii="微软雅黑" w:hAnsi="微软雅黑" w:eastAsia="微软雅黑"/>
              <w:sz w:val="28"/>
              <w:szCs w:val="28"/>
            </w:rPr>
            <w:fldChar w:fldCharType="begin"/>
          </w:r>
          <w:r>
            <w:rPr>
              <w:rFonts w:ascii="微软雅黑" w:hAnsi="微软雅黑" w:eastAsia="微软雅黑"/>
              <w:sz w:val="28"/>
              <w:szCs w:val="28"/>
            </w:rPr>
            <w:instrText xml:space="preserve"> TOC \o "1-3" \h \z \u </w:instrText>
          </w:r>
          <w:r>
            <w:rPr>
              <w:rFonts w:ascii="微软雅黑" w:hAnsi="微软雅黑" w:eastAsia="微软雅黑"/>
              <w:sz w:val="28"/>
              <w:szCs w:val="28"/>
            </w:rPr>
            <w:fldChar w:fldCharType="separate"/>
          </w:r>
          <w:r>
            <w:rPr>
              <w:rFonts w:ascii="微软雅黑" w:hAnsi="微软雅黑" w:eastAsia="微软雅黑"/>
              <w:szCs w:val="28"/>
            </w:rPr>
            <w:fldChar w:fldCharType="begin"/>
          </w:r>
          <w:r>
            <w:rPr>
              <w:rFonts w:ascii="微软雅黑" w:hAnsi="微软雅黑" w:eastAsia="微软雅黑"/>
              <w:szCs w:val="28"/>
            </w:rPr>
            <w:instrText xml:space="preserve"> HYPERLINK \l _Toc27404 </w:instrText>
          </w:r>
          <w:r>
            <w:rPr>
              <w:rFonts w:ascii="微软雅黑" w:hAnsi="微软雅黑" w:eastAsia="微软雅黑"/>
              <w:szCs w:val="28"/>
            </w:rPr>
            <w:fldChar w:fldCharType="separate"/>
          </w:r>
          <w:r>
            <w:rPr>
              <w:rFonts w:hint="eastAsia" w:ascii="微软雅黑" w:hAnsi="微软雅黑" w:eastAsia="微软雅黑"/>
              <w:szCs w:val="28"/>
            </w:rPr>
            <w:t>一、项目背景</w:t>
          </w:r>
          <w:r>
            <w:tab/>
          </w:r>
          <w:r>
            <w:fldChar w:fldCharType="begin"/>
          </w:r>
          <w:r>
            <w:instrText xml:space="preserve"> PAGEREF _Toc27404 \h </w:instrText>
          </w:r>
          <w:r>
            <w:fldChar w:fldCharType="separate"/>
          </w:r>
          <w:r>
            <w:t>3</w:t>
          </w:r>
          <w:r>
            <w:fldChar w:fldCharType="end"/>
          </w:r>
          <w:r>
            <w:rPr>
              <w:rFonts w:ascii="微软雅黑" w:hAnsi="微软雅黑" w:eastAsia="微软雅黑"/>
              <w:szCs w:val="28"/>
            </w:rPr>
            <w:fldChar w:fldCharType="end"/>
          </w:r>
        </w:p>
        <w:p w14:paraId="4A475095">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_Toc8517 </w:instrText>
          </w:r>
          <w:r>
            <w:rPr>
              <w:rFonts w:ascii="微软雅黑" w:hAnsi="微软雅黑" w:eastAsia="微软雅黑"/>
              <w:bCs/>
              <w:szCs w:val="28"/>
              <w:lang w:val="zh-CN"/>
            </w:rPr>
            <w:fldChar w:fldCharType="separate"/>
          </w:r>
          <w:r>
            <w:rPr>
              <w:rFonts w:hint="eastAsia" w:ascii="微软雅黑" w:hAnsi="微软雅黑" w:eastAsia="微软雅黑"/>
              <w:szCs w:val="28"/>
            </w:rPr>
            <w:t>二、需求分析</w:t>
          </w:r>
          <w:r>
            <w:tab/>
          </w:r>
          <w:r>
            <w:fldChar w:fldCharType="begin"/>
          </w:r>
          <w:r>
            <w:instrText xml:space="preserve"> PAGEREF _Toc8517 \h </w:instrText>
          </w:r>
          <w:r>
            <w:fldChar w:fldCharType="separate"/>
          </w:r>
          <w:r>
            <w:t>4</w:t>
          </w:r>
          <w:r>
            <w:fldChar w:fldCharType="end"/>
          </w:r>
          <w:r>
            <w:rPr>
              <w:rFonts w:ascii="微软雅黑" w:hAnsi="微软雅黑" w:eastAsia="微软雅黑"/>
              <w:bCs/>
              <w:szCs w:val="28"/>
              <w:lang w:val="zh-CN"/>
            </w:rPr>
            <w:fldChar w:fldCharType="end"/>
          </w:r>
        </w:p>
        <w:p w14:paraId="155D6CD5">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_Toc2553 </w:instrText>
          </w:r>
          <w:r>
            <w:rPr>
              <w:rFonts w:ascii="微软雅黑" w:hAnsi="微软雅黑" w:eastAsia="微软雅黑"/>
              <w:bCs/>
              <w:szCs w:val="28"/>
              <w:lang w:val="zh-CN"/>
            </w:rPr>
            <w:fldChar w:fldCharType="separate"/>
          </w:r>
          <w:r>
            <w:rPr>
              <w:rFonts w:hint="eastAsia" w:ascii="微软雅黑" w:hAnsi="微软雅黑" w:eastAsia="微软雅黑"/>
              <w:szCs w:val="28"/>
            </w:rPr>
            <w:t>三、方案设计原则</w:t>
          </w:r>
          <w:r>
            <w:tab/>
          </w:r>
          <w:r>
            <w:fldChar w:fldCharType="begin"/>
          </w:r>
          <w:r>
            <w:instrText xml:space="preserve"> PAGEREF _Toc2553 \h </w:instrText>
          </w:r>
          <w:r>
            <w:fldChar w:fldCharType="separate"/>
          </w:r>
          <w:r>
            <w:t>6</w:t>
          </w:r>
          <w:r>
            <w:fldChar w:fldCharType="end"/>
          </w:r>
          <w:r>
            <w:rPr>
              <w:rFonts w:ascii="微软雅黑" w:hAnsi="微软雅黑" w:eastAsia="微软雅黑"/>
              <w:bCs/>
              <w:szCs w:val="28"/>
              <w:lang w:val="zh-CN"/>
            </w:rPr>
            <w:fldChar w:fldCharType="end"/>
          </w:r>
        </w:p>
        <w:p w14:paraId="1399D166">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_Toc16368 </w:instrText>
          </w:r>
          <w:r>
            <w:rPr>
              <w:rFonts w:ascii="微软雅黑" w:hAnsi="微软雅黑" w:eastAsia="微软雅黑"/>
              <w:bCs/>
              <w:szCs w:val="28"/>
              <w:lang w:val="zh-CN"/>
            </w:rPr>
            <w:fldChar w:fldCharType="separate"/>
          </w:r>
          <w:r>
            <w:rPr>
              <w:rFonts w:hint="eastAsia" w:ascii="微软雅黑" w:hAnsi="微软雅黑" w:eastAsia="微软雅黑"/>
              <w:szCs w:val="28"/>
            </w:rPr>
            <w:t>四、</w:t>
          </w:r>
          <w:r>
            <w:rPr>
              <w:rFonts w:ascii="微软雅黑" w:hAnsi="微软雅黑" w:eastAsia="微软雅黑"/>
              <w:szCs w:val="28"/>
            </w:rPr>
            <w:t>方案详细说明</w:t>
          </w:r>
          <w:r>
            <w:tab/>
          </w:r>
          <w:r>
            <w:fldChar w:fldCharType="begin"/>
          </w:r>
          <w:r>
            <w:instrText xml:space="preserve"> PAGEREF _Toc16368 \h </w:instrText>
          </w:r>
          <w:r>
            <w:fldChar w:fldCharType="separate"/>
          </w:r>
          <w:r>
            <w:t>7</w:t>
          </w:r>
          <w:r>
            <w:fldChar w:fldCharType="end"/>
          </w:r>
          <w:r>
            <w:rPr>
              <w:rFonts w:ascii="微软雅黑" w:hAnsi="微软雅黑" w:eastAsia="微软雅黑"/>
              <w:bCs/>
              <w:szCs w:val="28"/>
              <w:lang w:val="zh-CN"/>
            </w:rPr>
            <w:fldChar w:fldCharType="end"/>
          </w:r>
        </w:p>
        <w:p w14:paraId="4EEBFC80">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_Toc22338 </w:instrText>
          </w:r>
          <w:r>
            <w:rPr>
              <w:rFonts w:ascii="微软雅黑" w:hAnsi="微软雅黑" w:eastAsia="微软雅黑"/>
              <w:bCs/>
              <w:szCs w:val="28"/>
              <w:lang w:val="zh-CN"/>
            </w:rPr>
            <w:fldChar w:fldCharType="separate"/>
          </w:r>
          <w:r>
            <w:rPr>
              <w:rFonts w:hint="eastAsia" w:ascii="微软雅黑" w:hAnsi="微软雅黑" w:eastAsia="微软雅黑"/>
              <w:szCs w:val="24"/>
            </w:rPr>
            <w:t>4.1</w:t>
          </w:r>
          <w:r>
            <w:rPr>
              <w:rFonts w:ascii="微软雅黑" w:hAnsi="微软雅黑" w:eastAsia="微软雅黑"/>
              <w:szCs w:val="24"/>
            </w:rPr>
            <w:t>方案拓扑图</w:t>
          </w:r>
          <w:r>
            <w:tab/>
          </w:r>
          <w:r>
            <w:fldChar w:fldCharType="begin"/>
          </w:r>
          <w:r>
            <w:instrText xml:space="preserve"> PAGEREF _Toc22338 \h </w:instrText>
          </w:r>
          <w:r>
            <w:fldChar w:fldCharType="separate"/>
          </w:r>
          <w:r>
            <w:t>7</w:t>
          </w:r>
          <w:r>
            <w:fldChar w:fldCharType="end"/>
          </w:r>
          <w:r>
            <w:rPr>
              <w:rFonts w:ascii="微软雅黑" w:hAnsi="微软雅黑" w:eastAsia="微软雅黑"/>
              <w:bCs/>
              <w:szCs w:val="28"/>
              <w:lang w:val="zh-CN"/>
            </w:rPr>
            <w:fldChar w:fldCharType="end"/>
          </w:r>
        </w:p>
        <w:p w14:paraId="7E86E3C1">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_Toc2398 </w:instrText>
          </w:r>
          <w:r>
            <w:rPr>
              <w:rFonts w:ascii="微软雅黑" w:hAnsi="微软雅黑" w:eastAsia="微软雅黑"/>
              <w:bCs/>
              <w:szCs w:val="28"/>
              <w:lang w:val="zh-CN"/>
            </w:rPr>
            <w:fldChar w:fldCharType="separate"/>
          </w:r>
          <w:r>
            <w:rPr>
              <w:rFonts w:hint="eastAsia" w:ascii="微软雅黑" w:hAnsi="微软雅黑" w:eastAsia="微软雅黑"/>
              <w:szCs w:val="24"/>
            </w:rPr>
            <w:t>4.</w:t>
          </w:r>
          <w:r>
            <w:rPr>
              <w:rFonts w:hint="eastAsia" w:ascii="微软雅黑" w:hAnsi="微软雅黑" w:eastAsia="微软雅黑"/>
              <w:szCs w:val="24"/>
              <w:lang w:val="en-US" w:eastAsia="zh-CN"/>
            </w:rPr>
            <w:t>3</w:t>
          </w:r>
          <w:r>
            <w:rPr>
              <w:rFonts w:hint="eastAsia" w:ascii="微软雅黑" w:hAnsi="微软雅黑" w:eastAsia="微软雅黑"/>
              <w:szCs w:val="24"/>
            </w:rPr>
            <w:t>方案特色说明</w:t>
          </w:r>
          <w:r>
            <w:tab/>
          </w:r>
          <w:r>
            <w:fldChar w:fldCharType="begin"/>
          </w:r>
          <w:r>
            <w:instrText xml:space="preserve"> PAGEREF _Toc2398 \h </w:instrText>
          </w:r>
          <w:r>
            <w:fldChar w:fldCharType="separate"/>
          </w:r>
          <w:r>
            <w:t>9</w:t>
          </w:r>
          <w:r>
            <w:fldChar w:fldCharType="end"/>
          </w:r>
          <w:r>
            <w:rPr>
              <w:rFonts w:ascii="微软雅黑" w:hAnsi="微软雅黑" w:eastAsia="微软雅黑"/>
              <w:bCs/>
              <w:szCs w:val="28"/>
              <w:lang w:val="zh-CN"/>
            </w:rPr>
            <w:fldChar w:fldCharType="end"/>
          </w:r>
        </w:p>
        <w:p w14:paraId="19D04F69">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_Toc24520 </w:instrText>
          </w:r>
          <w:r>
            <w:rPr>
              <w:rFonts w:ascii="微软雅黑" w:hAnsi="微软雅黑" w:eastAsia="微软雅黑"/>
              <w:bCs/>
              <w:szCs w:val="28"/>
              <w:lang w:val="zh-CN"/>
            </w:rPr>
            <w:fldChar w:fldCharType="separate"/>
          </w:r>
          <w:r>
            <w:rPr>
              <w:rFonts w:ascii="微软雅黑" w:hAnsi="微软雅黑" w:eastAsia="微软雅黑"/>
              <w:szCs w:val="28"/>
            </w:rPr>
            <w:t>五</w:t>
          </w:r>
          <w:r>
            <w:rPr>
              <w:rFonts w:hint="eastAsia" w:ascii="微软雅黑" w:hAnsi="微软雅黑" w:eastAsia="微软雅黑"/>
              <w:szCs w:val="28"/>
            </w:rPr>
            <w:t>、蓝海卓越</w:t>
          </w:r>
          <w:r>
            <w:rPr>
              <w:rFonts w:hint="eastAsia" w:ascii="微软雅黑" w:hAnsi="微软雅黑" w:eastAsia="微软雅黑"/>
              <w:szCs w:val="28"/>
              <w:lang w:val="en-US" w:eastAsia="zh-CN"/>
            </w:rPr>
            <w:t>酒店</w:t>
          </w:r>
          <w:r>
            <w:rPr>
              <w:rFonts w:hint="eastAsia" w:ascii="微软雅黑" w:hAnsi="微软雅黑" w:eastAsia="微软雅黑"/>
              <w:szCs w:val="28"/>
            </w:rPr>
            <w:t>案例</w:t>
          </w:r>
          <w:r>
            <w:tab/>
          </w:r>
          <w:r>
            <w:fldChar w:fldCharType="begin"/>
          </w:r>
          <w:r>
            <w:instrText xml:space="preserve"> PAGEREF _Toc24520 \h </w:instrText>
          </w:r>
          <w:r>
            <w:fldChar w:fldCharType="separate"/>
          </w:r>
          <w:r>
            <w:t>12</w:t>
          </w:r>
          <w:r>
            <w:fldChar w:fldCharType="end"/>
          </w:r>
          <w:r>
            <w:rPr>
              <w:rFonts w:ascii="微软雅黑" w:hAnsi="微软雅黑" w:eastAsia="微软雅黑"/>
              <w:bCs/>
              <w:szCs w:val="28"/>
              <w:lang w:val="zh-CN"/>
            </w:rPr>
            <w:fldChar w:fldCharType="end"/>
          </w:r>
        </w:p>
        <w:p w14:paraId="4EF5CEA0">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_Toc22398 </w:instrText>
          </w:r>
          <w:r>
            <w:rPr>
              <w:rFonts w:ascii="微软雅黑" w:hAnsi="微软雅黑" w:eastAsia="微软雅黑"/>
              <w:bCs/>
              <w:szCs w:val="28"/>
              <w:lang w:val="zh-CN"/>
            </w:rPr>
            <w:fldChar w:fldCharType="separate"/>
          </w:r>
          <w:r>
            <w:rPr>
              <w:rFonts w:hint="eastAsia" w:ascii="微软雅黑" w:hAnsi="微软雅黑" w:eastAsia="微软雅黑"/>
              <w:szCs w:val="24"/>
            </w:rPr>
            <w:t xml:space="preserve">5.1 </w:t>
          </w:r>
          <w:r>
            <w:rPr>
              <w:rFonts w:hint="eastAsia" w:ascii="微软雅黑" w:hAnsi="微软雅黑" w:eastAsia="微软雅黑"/>
              <w:szCs w:val="24"/>
              <w:lang w:val="en-US" w:eastAsia="zh-CN"/>
            </w:rPr>
            <w:t>连锁酒店（短信和微信认证）</w:t>
          </w:r>
          <w:r>
            <w:tab/>
          </w:r>
          <w:r>
            <w:fldChar w:fldCharType="begin"/>
          </w:r>
          <w:r>
            <w:instrText xml:space="preserve"> PAGEREF _Toc22398 \h </w:instrText>
          </w:r>
          <w:r>
            <w:fldChar w:fldCharType="separate"/>
          </w:r>
          <w:r>
            <w:t>12</w:t>
          </w:r>
          <w:r>
            <w:fldChar w:fldCharType="end"/>
          </w:r>
          <w:r>
            <w:rPr>
              <w:rFonts w:ascii="微软雅黑" w:hAnsi="微软雅黑" w:eastAsia="微软雅黑"/>
              <w:bCs/>
              <w:szCs w:val="28"/>
              <w:lang w:val="zh-CN"/>
            </w:rPr>
            <w:fldChar w:fldCharType="end"/>
          </w:r>
        </w:p>
        <w:p w14:paraId="55509867">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_Toc31727 </w:instrText>
          </w:r>
          <w:r>
            <w:rPr>
              <w:rFonts w:ascii="微软雅黑" w:hAnsi="微软雅黑" w:eastAsia="微软雅黑"/>
              <w:bCs/>
              <w:szCs w:val="28"/>
              <w:lang w:val="zh-CN"/>
            </w:rPr>
            <w:fldChar w:fldCharType="separate"/>
          </w:r>
          <w:r>
            <w:rPr>
              <w:rFonts w:hint="eastAsia" w:ascii="微软雅黑" w:hAnsi="微软雅黑" w:eastAsia="微软雅黑"/>
              <w:szCs w:val="24"/>
            </w:rPr>
            <w:t>5.2</w:t>
          </w:r>
          <w:r>
            <w:rPr>
              <w:rFonts w:hint="eastAsia" w:ascii="微软雅黑" w:hAnsi="微软雅黑" w:eastAsia="微软雅黑"/>
              <w:szCs w:val="24"/>
              <w:lang w:val="en-US" w:eastAsia="zh-CN"/>
            </w:rPr>
            <w:t>高星级酒店一（对接酒店PMS）</w:t>
          </w:r>
          <w:r>
            <w:tab/>
          </w:r>
          <w:r>
            <w:fldChar w:fldCharType="begin"/>
          </w:r>
          <w:r>
            <w:instrText xml:space="preserve"> PAGEREF _Toc31727 \h </w:instrText>
          </w:r>
          <w:r>
            <w:fldChar w:fldCharType="separate"/>
          </w:r>
          <w:r>
            <w:t>13</w:t>
          </w:r>
          <w:r>
            <w:fldChar w:fldCharType="end"/>
          </w:r>
          <w:r>
            <w:rPr>
              <w:rFonts w:ascii="微软雅黑" w:hAnsi="微软雅黑" w:eastAsia="微软雅黑"/>
              <w:bCs/>
              <w:szCs w:val="28"/>
              <w:lang w:val="zh-CN"/>
            </w:rPr>
            <w:fldChar w:fldCharType="end"/>
          </w:r>
        </w:p>
        <w:p w14:paraId="7CCD30E4">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_Toc13972 </w:instrText>
          </w:r>
          <w:r>
            <w:rPr>
              <w:rFonts w:ascii="微软雅黑" w:hAnsi="微软雅黑" w:eastAsia="微软雅黑"/>
              <w:bCs/>
              <w:szCs w:val="28"/>
              <w:lang w:val="zh-CN"/>
            </w:rPr>
            <w:fldChar w:fldCharType="separate"/>
          </w:r>
          <w:r>
            <w:rPr>
              <w:rFonts w:hint="eastAsia" w:ascii="微软雅黑" w:hAnsi="微软雅黑" w:eastAsia="微软雅黑"/>
              <w:szCs w:val="24"/>
            </w:rPr>
            <w:t>5.</w:t>
          </w:r>
          <w:r>
            <w:rPr>
              <w:rFonts w:hint="eastAsia" w:ascii="微软雅黑" w:hAnsi="微软雅黑" w:eastAsia="微软雅黑"/>
              <w:szCs w:val="24"/>
              <w:lang w:val="en-US" w:eastAsia="zh-CN"/>
            </w:rPr>
            <w:t>3高星级酒店二（对接酒店PMS）</w:t>
          </w:r>
          <w:r>
            <w:tab/>
          </w:r>
          <w:r>
            <w:fldChar w:fldCharType="begin"/>
          </w:r>
          <w:r>
            <w:instrText xml:space="preserve"> PAGEREF _Toc13972 \h </w:instrText>
          </w:r>
          <w:r>
            <w:fldChar w:fldCharType="separate"/>
          </w:r>
          <w:r>
            <w:t>13</w:t>
          </w:r>
          <w:r>
            <w:fldChar w:fldCharType="end"/>
          </w:r>
          <w:r>
            <w:rPr>
              <w:rFonts w:ascii="微软雅黑" w:hAnsi="微软雅黑" w:eastAsia="微软雅黑"/>
              <w:bCs/>
              <w:szCs w:val="28"/>
              <w:lang w:val="zh-CN"/>
            </w:rPr>
            <w:fldChar w:fldCharType="end"/>
          </w:r>
        </w:p>
        <w:p w14:paraId="007C341A">
          <w:pPr>
            <w:rPr>
              <w:rFonts w:ascii="微软雅黑" w:hAnsi="微软雅黑" w:eastAsia="微软雅黑"/>
              <w:sz w:val="28"/>
              <w:szCs w:val="28"/>
            </w:rPr>
          </w:pPr>
          <w:r>
            <w:rPr>
              <w:rFonts w:ascii="微软雅黑" w:hAnsi="微软雅黑" w:eastAsia="微软雅黑"/>
              <w:bCs/>
              <w:szCs w:val="28"/>
              <w:lang w:val="zh-CN"/>
            </w:rPr>
            <w:fldChar w:fldCharType="end"/>
          </w:r>
        </w:p>
      </w:sdtContent>
    </w:sdt>
    <w:p w14:paraId="72BF8B32">
      <w:pPr>
        <w:rPr>
          <w:rFonts w:ascii="微软雅黑" w:hAnsi="微软雅黑" w:eastAsia="微软雅黑"/>
          <w:b/>
          <w:sz w:val="24"/>
          <w:szCs w:val="24"/>
        </w:rPr>
      </w:pPr>
    </w:p>
    <w:p w14:paraId="5003B737">
      <w:pPr>
        <w:rPr>
          <w:rFonts w:ascii="微软雅黑" w:hAnsi="微软雅黑" w:eastAsia="微软雅黑"/>
          <w:b/>
          <w:sz w:val="24"/>
          <w:szCs w:val="24"/>
        </w:rPr>
      </w:pPr>
    </w:p>
    <w:p w14:paraId="19430A69">
      <w:pPr>
        <w:rPr>
          <w:rFonts w:ascii="微软雅黑" w:hAnsi="微软雅黑" w:eastAsia="微软雅黑"/>
          <w:b/>
          <w:sz w:val="24"/>
          <w:szCs w:val="24"/>
        </w:rPr>
      </w:pPr>
    </w:p>
    <w:p w14:paraId="66A58F79">
      <w:pPr>
        <w:rPr>
          <w:rFonts w:ascii="微软雅黑" w:hAnsi="微软雅黑" w:eastAsia="微软雅黑"/>
          <w:b/>
          <w:sz w:val="24"/>
          <w:szCs w:val="24"/>
        </w:rPr>
      </w:pPr>
    </w:p>
    <w:p w14:paraId="25C10526">
      <w:pPr>
        <w:rPr>
          <w:rFonts w:ascii="微软雅黑" w:hAnsi="微软雅黑" w:eastAsia="微软雅黑"/>
          <w:b/>
          <w:sz w:val="24"/>
          <w:szCs w:val="24"/>
        </w:rPr>
      </w:pPr>
    </w:p>
    <w:p w14:paraId="315F5032">
      <w:pPr>
        <w:pStyle w:val="2"/>
        <w:rPr>
          <w:rFonts w:ascii="微软雅黑" w:hAnsi="微软雅黑" w:eastAsia="微软雅黑"/>
          <w:sz w:val="28"/>
          <w:szCs w:val="28"/>
        </w:rPr>
      </w:pPr>
      <w:bookmarkStart w:id="0" w:name="_Toc27404"/>
      <w:r>
        <w:rPr>
          <w:rFonts w:hint="eastAsia" w:ascii="微软雅黑" w:hAnsi="微软雅黑" w:eastAsia="微软雅黑"/>
          <w:sz w:val="28"/>
          <w:szCs w:val="28"/>
        </w:rPr>
        <w:t>一、项目背景</w:t>
      </w:r>
      <w:bookmarkEnd w:id="0"/>
    </w:p>
    <w:p w14:paraId="36A2EA56">
      <w:pPr>
        <w:ind w:firstLine="480" w:firstLineChars="200"/>
        <w:rPr>
          <w:rFonts w:ascii="微软雅黑" w:hAnsi="微软雅黑" w:eastAsia="微软雅黑" w:cs="宋体"/>
          <w:sz w:val="24"/>
          <w:szCs w:val="24"/>
        </w:rPr>
      </w:pPr>
      <w:r>
        <w:rPr>
          <w:rFonts w:ascii="微软雅黑" w:hAnsi="微软雅黑" w:eastAsia="微软雅黑"/>
          <w:sz w:val="24"/>
          <w:szCs w:val="24"/>
        </w:rPr>
        <w:t>近年来，酒店行业竞争的重点已经从硬件的竞争转移到服务的竞争，各大酒店均绞尽脑汁来提高自己的服务意识和服务水平。</w:t>
      </w:r>
      <w:r>
        <w:rPr>
          <w:rFonts w:hint="eastAsia" w:ascii="微软雅黑" w:hAnsi="微软雅黑" w:eastAsia="微软雅黑"/>
          <w:color w:val="000000" w:themeColor="text1"/>
          <w:sz w:val="24"/>
          <w:szCs w:val="24"/>
          <w:shd w:val="clear" w:color="auto" w:fill="FFFFFF"/>
          <w14:textFill>
            <w14:solidFill>
              <w14:schemeClr w14:val="tx1"/>
            </w14:solidFill>
          </w14:textFill>
        </w:rPr>
        <w:t>酒店作为一个高竞争性的行业，为了提高自身竞争力，无线网络覆盖已经成为了标配，并且</w:t>
      </w:r>
      <w:r>
        <w:rPr>
          <w:rFonts w:hint="eastAsia" w:ascii="微软雅黑" w:hAnsi="微软雅黑" w:eastAsia="微软雅黑" w:cs="宋体"/>
          <w:color w:val="000000" w:themeColor="text1"/>
          <w:sz w:val="24"/>
          <w:szCs w:val="24"/>
          <w14:textFill>
            <w14:solidFill>
              <w14:schemeClr w14:val="tx1"/>
            </w14:solidFill>
          </w14:textFill>
        </w:rPr>
        <w:t>已经</w:t>
      </w:r>
      <w:r>
        <w:rPr>
          <w:rFonts w:hint="eastAsia" w:ascii="微软雅黑" w:hAnsi="微软雅黑" w:eastAsia="微软雅黑" w:cs="宋体"/>
          <w:sz w:val="24"/>
          <w:szCs w:val="24"/>
        </w:rPr>
        <w:t>成为连锁酒店提供服务的一种手段。</w:t>
      </w:r>
      <w:r>
        <w:rPr>
          <w:rFonts w:ascii="微软雅黑" w:hAnsi="微软雅黑" w:eastAsia="微软雅黑"/>
          <w:sz w:val="24"/>
          <w:szCs w:val="24"/>
        </w:rPr>
        <w:t>无线网络不仅是酒店传播信息的工具，也是留住回头客保持入住率的有效手段；而无线网络由于其移动性、便利性和灵活性的特点，更是得以在酒店中大显身手。连锁</w:t>
      </w:r>
      <w:r>
        <w:rPr>
          <w:rFonts w:hint="eastAsia" w:ascii="微软雅黑" w:hAnsi="微软雅黑" w:eastAsia="微软雅黑" w:cs="宋体"/>
          <w:sz w:val="24"/>
          <w:szCs w:val="24"/>
        </w:rPr>
        <w:t>酒店通过提供易用的无线网络不仅可以使顾客方便的访问互联网，也可以通过无线认证网络来对酒店进行宣传，增加酒店的知名度和服务水平。</w:t>
      </w:r>
      <w:bookmarkStart w:id="1" w:name="_Toc46666647"/>
      <w:bookmarkEnd w:id="1"/>
    </w:p>
    <w:p w14:paraId="734A6703">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但是传统的无线网络的接入方式，用户上网需要得知无线密码或者不需要密码直接接入到无线网络中，不仅在安全上存在一定的隐患，网络运行也不够稳定更不能对接入用户进行管理控制，实际操作起来也不够方便。更重要的是连锁酒店并没有通过无线网络跟顾客建立一种良性互动，没有发挥其应有的作用，使无线网络的效果大打折扣。因此如何部署一套可运营、可管理、可靠高效的无线网络已经成为连锁酒店的当务之急。</w:t>
      </w:r>
    </w:p>
    <w:p w14:paraId="2C1D13B1">
      <w:pPr>
        <w:rPr>
          <w:rFonts w:hint="eastAsia" w:ascii="微软雅黑" w:hAnsi="微软雅黑" w:eastAsia="微软雅黑"/>
          <w:sz w:val="28"/>
          <w:szCs w:val="28"/>
        </w:rPr>
      </w:pPr>
      <w:r>
        <w:rPr>
          <w:rFonts w:hint="eastAsia" w:ascii="微软雅黑" w:hAnsi="微软雅黑" w:eastAsia="微软雅黑"/>
          <w:sz w:val="28"/>
          <w:szCs w:val="28"/>
        </w:rPr>
        <w:br w:type="page"/>
      </w:r>
    </w:p>
    <w:p w14:paraId="0D9FE29F">
      <w:pPr>
        <w:pStyle w:val="2"/>
        <w:rPr>
          <w:rFonts w:ascii="微软雅黑" w:hAnsi="微软雅黑" w:eastAsia="微软雅黑"/>
          <w:sz w:val="28"/>
          <w:szCs w:val="28"/>
        </w:rPr>
      </w:pPr>
      <w:bookmarkStart w:id="2" w:name="_Toc8517"/>
      <w:r>
        <w:rPr>
          <w:rFonts w:hint="eastAsia" w:ascii="微软雅黑" w:hAnsi="微软雅黑" w:eastAsia="微软雅黑"/>
          <w:sz w:val="28"/>
          <w:szCs w:val="28"/>
        </w:rPr>
        <w:t>二、需求分析</w:t>
      </w:r>
      <w:bookmarkEnd w:id="2"/>
    </w:p>
    <w:p w14:paraId="5A31CAE7">
      <w:p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蓝海卓越针对目前连锁酒店行业在无线网络建设及无线认证中存在的问题，推出适合连锁酒店行业的无线认证解决方案，该方案需要满足以下需求：</w:t>
      </w:r>
    </w:p>
    <w:p w14:paraId="51CFE9C5">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支持多种认证方式，包括针对普通顾客的手机短信认证，配合酒店会员系统，自动将普通客户升级为会员；</w:t>
      </w:r>
    </w:p>
    <w:p w14:paraId="72238B6D">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可以</w:t>
      </w:r>
      <w:r>
        <w:rPr>
          <w:rFonts w:ascii="微软雅黑" w:hAnsi="微软雅黑" w:eastAsia="微软雅黑"/>
          <w:sz w:val="24"/>
          <w:szCs w:val="24"/>
        </w:rPr>
        <w:t>对接连锁酒店现有的</w:t>
      </w:r>
      <w:r>
        <w:rPr>
          <w:rFonts w:hint="eastAsia" w:ascii="微软雅黑" w:hAnsi="微软雅黑" w:eastAsia="微软雅黑"/>
          <w:sz w:val="24"/>
          <w:szCs w:val="24"/>
        </w:rPr>
        <w:t>PM</w:t>
      </w:r>
      <w:r>
        <w:rPr>
          <w:rFonts w:ascii="微软雅黑" w:hAnsi="微软雅黑" w:eastAsia="微软雅黑"/>
          <w:sz w:val="24"/>
          <w:szCs w:val="24"/>
        </w:rPr>
        <w:t>S</w:t>
      </w:r>
      <w:r>
        <w:rPr>
          <w:rFonts w:hint="eastAsia" w:ascii="微软雅黑" w:hAnsi="微软雅黑" w:eastAsia="微软雅黑"/>
          <w:sz w:val="24"/>
          <w:szCs w:val="24"/>
        </w:rPr>
        <w:t>酒管系统，住店客户通过刷身份证的方式，可以在酒管系统中生成以房间号为用户名和以身份证号码后六位为密码的字段，住店客户通过登记后即可使用房间号码和身份证后六位进行登录上网</w:t>
      </w:r>
      <w:r>
        <w:rPr>
          <w:rFonts w:ascii="微软雅黑" w:hAnsi="微软雅黑" w:eastAsia="微软雅黑"/>
          <w:sz w:val="24"/>
          <w:szCs w:val="24"/>
        </w:rPr>
        <w:t>；</w:t>
      </w:r>
    </w:p>
    <w:p w14:paraId="53B7026B">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支持MAC无感知，客户终端一次认证后，无需再次认证便能直接上网</w:t>
      </w:r>
      <w:r>
        <w:rPr>
          <w:rFonts w:ascii="微软雅黑" w:hAnsi="微软雅黑" w:eastAsia="微软雅黑" w:cs="宋体"/>
          <w:sz w:val="24"/>
          <w:szCs w:val="24"/>
        </w:rPr>
        <w:t>；</w:t>
      </w:r>
    </w:p>
    <w:p w14:paraId="5F6A219B">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可以对认证页面、认证成功页面进行高度定制，支持多种网页设计语言，以实现对认证页面自由设计的需求；同时也可以将点餐系统的入口放置在认证页面上，实现住店客户的网上点餐业务；</w:t>
      </w:r>
    </w:p>
    <w:p w14:paraId="2ECAF5C4">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方便管理，能够实现对接入无线网络中的用户进行上网时间、上传下载速度及认证有效期等方面控制管理；</w:t>
      </w:r>
    </w:p>
    <w:p w14:paraId="1F114334">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认证成功后可以实现强制跳转至连锁酒店官网或其他指定网站，可以有效的进行广告宣传和推广；</w:t>
      </w:r>
    </w:p>
    <w:p w14:paraId="740B12E5">
      <w:pPr>
        <w:numPr>
          <w:ilvl w:val="0"/>
          <w:numId w:val="1"/>
        </w:numPr>
        <w:spacing w:line="360" w:lineRule="auto"/>
        <w:ind w:firstLine="480"/>
        <w:rPr>
          <w:rFonts w:ascii="微软雅黑" w:hAnsi="微软雅黑" w:eastAsia="微软雅黑" w:cs="宋体"/>
          <w:sz w:val="24"/>
          <w:szCs w:val="24"/>
        </w:rPr>
      </w:pPr>
      <w:r>
        <w:rPr>
          <w:rFonts w:ascii="微软雅黑" w:hAnsi="微软雅黑" w:eastAsia="微软雅黑" w:cs="宋体"/>
          <w:sz w:val="24"/>
          <w:szCs w:val="24"/>
        </w:rPr>
        <w:t>对顾客进行统一管理，结合连锁酒店会员系统向顾客提供统一的无线接入认证服务，一个账户可以在全国所有酒店通用，不同等级的会员采用不同的上网策略；</w:t>
      </w:r>
    </w:p>
    <w:p w14:paraId="767CB520">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兼容性好，对酒店已有无线网络能够实现统一的手机短信认证，新建酒店部署蓝海卓越整套无线方案，所有的新老连锁酒店能够统一通过手机短信认证上网；</w:t>
      </w:r>
    </w:p>
    <w:p w14:paraId="753B3E41">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cs="宋体"/>
          <w:sz w:val="24"/>
          <w:szCs w:val="24"/>
        </w:rPr>
        <w:t>部署方便，维护简单，同时对整体设备需要易操作易管理，维护简单；将来增加覆盖范围和用户数量能够方便的进行扩展升级。</w:t>
      </w:r>
    </w:p>
    <w:p w14:paraId="7C1A1109">
      <w:pPr>
        <w:rPr>
          <w:rFonts w:hint="eastAsia" w:ascii="微软雅黑" w:hAnsi="微软雅黑" w:eastAsia="微软雅黑"/>
          <w:sz w:val="28"/>
          <w:szCs w:val="28"/>
        </w:rPr>
      </w:pPr>
      <w:r>
        <w:rPr>
          <w:rFonts w:hint="eastAsia" w:ascii="微软雅黑" w:hAnsi="微软雅黑" w:eastAsia="微软雅黑"/>
          <w:sz w:val="28"/>
          <w:szCs w:val="28"/>
        </w:rPr>
        <w:br w:type="page"/>
      </w:r>
    </w:p>
    <w:p w14:paraId="26362AE2">
      <w:pPr>
        <w:pStyle w:val="2"/>
        <w:rPr>
          <w:rFonts w:ascii="微软雅黑" w:hAnsi="微软雅黑" w:eastAsia="微软雅黑"/>
          <w:sz w:val="28"/>
          <w:szCs w:val="28"/>
        </w:rPr>
      </w:pPr>
      <w:bookmarkStart w:id="3" w:name="_Toc2553"/>
      <w:r>
        <w:rPr>
          <w:rFonts w:hint="eastAsia" w:ascii="微软雅黑" w:hAnsi="微软雅黑" w:eastAsia="微软雅黑"/>
          <w:sz w:val="28"/>
          <w:szCs w:val="28"/>
        </w:rPr>
        <w:t>三、方案设计原则</w:t>
      </w:r>
      <w:bookmarkEnd w:id="3"/>
    </w:p>
    <w:p w14:paraId="5A8D59EF">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基于多年的产品运营经验及对无线认证网络运营需求的深刻理解，针对某快捷连锁酒店无线认证的需求并结合现有产品推出“蓝海卓越连锁酒店行业无线认证解决方案”，从打造可管理、可运营的无线认证网络角度出发，致力于为客户建设一个高效可靠、运营成本低的商用无线认证网络，使无线网络部署轻松、可靠、高效。根据用户需求及用户网络特点，蓝海卓越提供的方案设计遵循以下原则：</w:t>
      </w:r>
    </w:p>
    <w:p w14:paraId="01E5CF8D">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1、高可靠性，无线网络运行的稳定可靠是接入认证系统正常运行的关键保证，在网络设计中选用高可靠性网络产品，合理设计网络架构，适合7×24不间断运行；</w:t>
      </w:r>
    </w:p>
    <w:p w14:paraId="6A819713">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2、技术先进性和实用性，在保证满足无线接入认证的同时，又要体现出接入认证系统的先进性，充分考虑到系统应用的现状和未来发展趋势，能够方便的对功能进行扩展；</w:t>
      </w:r>
    </w:p>
    <w:p w14:paraId="5F152844">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3、标准开放性，支持国际上通用标准的网络协议、支持中国移动WLAN业务Portal协议规范，有利于保证与其它网络及设备之间的平滑连接互通，以及将来网络的扩展；</w:t>
      </w:r>
    </w:p>
    <w:p w14:paraId="6D1D0A8F">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4、灵活性及可扩展性，根据未来业务的增长和变化，网络及设备可以平滑地扩容和升级，并在扩容和升级过程中最大程度的减少对网络架构和现有设备的更换调整；</w:t>
      </w:r>
    </w:p>
    <w:p w14:paraId="66A068E2">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5、可管理性，对网络状况实行集中监测、分析，具有对接入用户、设备、网络、流量等进行统计分析和管理的功能。</w:t>
      </w:r>
    </w:p>
    <w:p w14:paraId="0890D8F2">
      <w:pPr>
        <w:rPr>
          <w:rFonts w:hint="eastAsia" w:ascii="微软雅黑" w:hAnsi="微软雅黑" w:eastAsia="微软雅黑"/>
          <w:sz w:val="28"/>
          <w:szCs w:val="28"/>
        </w:rPr>
      </w:pPr>
      <w:r>
        <w:rPr>
          <w:rFonts w:hint="eastAsia" w:ascii="微软雅黑" w:hAnsi="微软雅黑" w:eastAsia="微软雅黑"/>
          <w:sz w:val="28"/>
          <w:szCs w:val="28"/>
        </w:rPr>
        <w:br w:type="page"/>
      </w:r>
    </w:p>
    <w:p w14:paraId="4DA57FEE">
      <w:pPr>
        <w:pStyle w:val="2"/>
        <w:rPr>
          <w:rFonts w:ascii="微软雅黑" w:hAnsi="微软雅黑" w:eastAsia="微软雅黑"/>
          <w:sz w:val="28"/>
          <w:szCs w:val="28"/>
        </w:rPr>
      </w:pPr>
      <w:bookmarkStart w:id="4" w:name="_Toc16368"/>
      <w:r>
        <w:rPr>
          <w:rFonts w:hint="eastAsia" w:ascii="微软雅黑" w:hAnsi="微软雅黑" w:eastAsia="微软雅黑"/>
          <w:sz w:val="28"/>
          <w:szCs w:val="28"/>
        </w:rPr>
        <w:t>四、</w:t>
      </w:r>
      <w:r>
        <w:rPr>
          <w:rFonts w:ascii="微软雅黑" w:hAnsi="微软雅黑" w:eastAsia="微软雅黑"/>
          <w:sz w:val="28"/>
          <w:szCs w:val="28"/>
        </w:rPr>
        <w:t>方案详细说明</w:t>
      </w:r>
      <w:bookmarkEnd w:id="4"/>
    </w:p>
    <w:p w14:paraId="43D78C9E">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结合广泛的无线认证市场需求，推出蓝海卓越Portal无线认证系统及AC、AP等无线网络产品，最大限度的满足现有无线认证的市场需求。通过蓝海卓越Portal系列产品，用户可以方便的组建无线认证网络，实现WEB认证、广告推送、用户管理等多种功能。</w:t>
      </w:r>
    </w:p>
    <w:p w14:paraId="0EB44E50">
      <w:pPr>
        <w:pStyle w:val="3"/>
        <w:rPr>
          <w:rFonts w:hint="eastAsia" w:ascii="微软雅黑" w:hAnsi="微软雅黑" w:eastAsia="微软雅黑"/>
          <w:sz w:val="24"/>
          <w:szCs w:val="24"/>
          <w:lang w:val="en-US" w:eastAsia="zh-CN"/>
        </w:rPr>
      </w:pPr>
      <w:bookmarkStart w:id="5" w:name="_Toc22338"/>
      <w:r>
        <w:rPr>
          <w:rFonts w:hint="eastAsia" w:ascii="微软雅黑" w:hAnsi="微软雅黑" w:eastAsia="微软雅黑"/>
          <w:sz w:val="24"/>
          <w:szCs w:val="24"/>
        </w:rPr>
        <w:t>4.1</w:t>
      </w:r>
      <w:r>
        <w:rPr>
          <w:rFonts w:ascii="微软雅黑" w:hAnsi="微软雅黑" w:eastAsia="微软雅黑"/>
          <w:sz w:val="24"/>
          <w:szCs w:val="24"/>
        </w:rPr>
        <w:t>方案拓扑图</w:t>
      </w:r>
      <w:bookmarkEnd w:id="5"/>
    </w:p>
    <w:p w14:paraId="0F66E7BF">
      <w:pPr>
        <w:jc w:val="center"/>
      </w:pPr>
      <w:r>
        <w:drawing>
          <wp:inline distT="0" distB="0" distL="114300" distR="114300">
            <wp:extent cx="5269230" cy="3290570"/>
            <wp:effectExtent l="9525" t="9525" r="17145" b="1460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4"/>
                    <a:stretch>
                      <a:fillRect/>
                    </a:stretch>
                  </pic:blipFill>
                  <pic:spPr>
                    <a:xfrm>
                      <a:off x="0" y="0"/>
                      <a:ext cx="5269230" cy="3290570"/>
                    </a:xfrm>
                    <a:prstGeom prst="rect">
                      <a:avLst/>
                    </a:prstGeom>
                    <a:noFill/>
                    <a:ln>
                      <a:solidFill>
                        <a:schemeClr val="bg1">
                          <a:lumMod val="75000"/>
                        </a:schemeClr>
                      </a:solidFill>
                    </a:ln>
                  </pic:spPr>
                </pic:pic>
              </a:graphicData>
            </a:graphic>
          </wp:inline>
        </w:drawing>
      </w:r>
    </w:p>
    <w:p w14:paraId="360DCFB4">
      <w:pPr>
        <w:spacing w:line="360" w:lineRule="auto"/>
        <w:ind w:firstLine="480" w:firstLineChars="20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方案拓扑说明：</w:t>
      </w:r>
    </w:p>
    <w:p w14:paraId="6C4EC5C6">
      <w:pPr>
        <w:spacing w:line="360" w:lineRule="auto"/>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蓝海卓越</w:t>
      </w:r>
      <w:r>
        <w:rPr>
          <w:rFonts w:hint="eastAsia" w:ascii="微软雅黑" w:hAnsi="微软雅黑" w:eastAsia="微软雅黑" w:cs="宋体"/>
          <w:sz w:val="24"/>
          <w:szCs w:val="24"/>
          <w:lang w:val="en-US" w:eastAsia="zh-CN"/>
        </w:rPr>
        <w:t>酒店</w:t>
      </w:r>
      <w:r>
        <w:rPr>
          <w:rFonts w:hint="eastAsia" w:ascii="微软雅黑" w:hAnsi="微软雅黑" w:eastAsia="微软雅黑" w:cs="宋体"/>
          <w:sz w:val="24"/>
          <w:szCs w:val="24"/>
        </w:rPr>
        <w:t>无线认证系统主要由：移动终端（智能手机、平板电脑、笔记本等）、</w:t>
      </w:r>
      <w:r>
        <w:rPr>
          <w:rFonts w:hint="eastAsia" w:ascii="微软雅黑" w:hAnsi="微软雅黑" w:eastAsia="微软雅黑" w:cs="宋体"/>
          <w:sz w:val="24"/>
          <w:szCs w:val="24"/>
          <w:lang w:val="en-US" w:eastAsia="zh-CN"/>
        </w:rPr>
        <w:t>认证网关</w:t>
      </w:r>
      <w:r>
        <w:rPr>
          <w:rFonts w:hint="eastAsia" w:ascii="微软雅黑" w:hAnsi="微软雅黑" w:eastAsia="微软雅黑" w:cs="宋体"/>
          <w:sz w:val="24"/>
          <w:szCs w:val="24"/>
        </w:rPr>
        <w:t>、</w:t>
      </w:r>
      <w:r>
        <w:rPr>
          <w:rFonts w:hint="eastAsia" w:ascii="微软雅黑" w:hAnsi="微软雅黑" w:eastAsia="微软雅黑" w:cs="宋体"/>
          <w:sz w:val="24"/>
          <w:szCs w:val="24"/>
          <w:lang w:val="en-US" w:eastAsia="zh-CN"/>
        </w:rPr>
        <w:t>统一认证平台、日志服务器、以及酒店内部的</w:t>
      </w:r>
      <w:r>
        <w:rPr>
          <w:rFonts w:hint="eastAsia" w:ascii="微软雅黑" w:hAnsi="微软雅黑" w:eastAsia="微软雅黑" w:cs="宋体"/>
          <w:sz w:val="24"/>
          <w:szCs w:val="24"/>
        </w:rPr>
        <w:t>交换机，</w:t>
      </w:r>
      <w:r>
        <w:rPr>
          <w:rFonts w:hint="eastAsia" w:ascii="微软雅黑" w:hAnsi="微软雅黑" w:eastAsia="微软雅黑" w:cs="宋体"/>
          <w:sz w:val="24"/>
          <w:szCs w:val="24"/>
          <w:lang w:val="en-US" w:eastAsia="zh-CN"/>
        </w:rPr>
        <w:t>AC</w:t>
      </w:r>
      <w:r>
        <w:rPr>
          <w:rFonts w:hint="eastAsia" w:ascii="微软雅黑" w:hAnsi="微软雅黑" w:eastAsia="微软雅黑" w:cs="宋体"/>
          <w:sz w:val="24"/>
          <w:szCs w:val="24"/>
        </w:rPr>
        <w:t>和AP组成。</w:t>
      </w:r>
    </w:p>
    <w:p w14:paraId="292B3E3C">
      <w:pPr>
        <w:spacing w:line="360" w:lineRule="auto"/>
        <w:ind w:firstLine="720" w:firstLineChars="300"/>
        <w:rPr>
          <w:rFonts w:ascii="微软雅黑" w:hAnsi="微软雅黑" w:eastAsia="微软雅黑" w:cs="宋体"/>
          <w:sz w:val="24"/>
          <w:szCs w:val="24"/>
        </w:rPr>
      </w:pPr>
      <w:r>
        <w:rPr>
          <w:rFonts w:hint="eastAsia" w:ascii="微软雅黑" w:hAnsi="微软雅黑" w:eastAsia="微软雅黑" w:cs="宋体"/>
          <w:sz w:val="24"/>
          <w:szCs w:val="24"/>
        </w:rPr>
        <w:t>在整体方案中，它们充当的角色分别如下：</w:t>
      </w:r>
    </w:p>
    <w:p w14:paraId="0C6AB3EF">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移动终端：用户使用手机、平板等移动终端设备连接到酒店WLAN无线网络中；</w:t>
      </w:r>
    </w:p>
    <w:p w14:paraId="270BEC30">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AC控制器：部署在网</w:t>
      </w:r>
      <w:r>
        <w:rPr>
          <w:rFonts w:hint="eastAsia" w:ascii="微软雅黑" w:hAnsi="微软雅黑" w:eastAsia="微软雅黑"/>
          <w:sz w:val="24"/>
          <w:szCs w:val="24"/>
          <w:lang w:val="en-US" w:eastAsia="zh-CN"/>
        </w:rPr>
        <w:t>络</w:t>
      </w:r>
      <w:r>
        <w:rPr>
          <w:rFonts w:hint="eastAsia" w:ascii="微软雅黑" w:hAnsi="微软雅黑" w:eastAsia="微软雅黑"/>
          <w:sz w:val="24"/>
          <w:szCs w:val="24"/>
        </w:rPr>
        <w:t>中，</w:t>
      </w:r>
      <w:r>
        <w:rPr>
          <w:rFonts w:hint="eastAsia" w:ascii="微软雅黑" w:hAnsi="微软雅黑" w:eastAsia="微软雅黑"/>
          <w:sz w:val="24"/>
          <w:szCs w:val="24"/>
          <w:lang w:val="en-US" w:eastAsia="zh-CN"/>
        </w:rPr>
        <w:t>可以使用本地AC或云AC</w:t>
      </w:r>
      <w:r>
        <w:rPr>
          <w:rFonts w:hint="eastAsia" w:ascii="微软雅黑" w:hAnsi="微软雅黑" w:eastAsia="微软雅黑"/>
          <w:sz w:val="24"/>
          <w:szCs w:val="24"/>
        </w:rPr>
        <w:t>集中控制管理所有AP设备，根据需求建立统一的SSID，并划分不同的VLAN；</w:t>
      </w:r>
    </w:p>
    <w:p w14:paraId="10AE17AD">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蓝海卓越</w:t>
      </w:r>
      <w:r>
        <w:rPr>
          <w:rFonts w:hint="eastAsia" w:ascii="微软雅黑" w:hAnsi="微软雅黑" w:eastAsia="微软雅黑"/>
          <w:sz w:val="24"/>
          <w:szCs w:val="24"/>
          <w:lang w:val="en-US" w:eastAsia="zh-CN"/>
        </w:rPr>
        <w:t>统一认证平台</w:t>
      </w:r>
      <w:r>
        <w:rPr>
          <w:rFonts w:hint="eastAsia" w:ascii="微软雅黑" w:hAnsi="微软雅黑" w:eastAsia="微软雅黑"/>
          <w:sz w:val="24"/>
          <w:szCs w:val="24"/>
        </w:rPr>
        <w:t>：同</w:t>
      </w:r>
      <w:r>
        <w:rPr>
          <w:rFonts w:hint="eastAsia" w:ascii="微软雅黑" w:hAnsi="微软雅黑" w:eastAsia="微软雅黑"/>
          <w:sz w:val="24"/>
          <w:szCs w:val="24"/>
          <w:lang w:val="en-US" w:eastAsia="zh-CN"/>
        </w:rPr>
        <w:t>认证网关、或是AC</w:t>
      </w:r>
      <w:r>
        <w:rPr>
          <w:rFonts w:hint="eastAsia" w:ascii="微软雅黑" w:hAnsi="微软雅黑" w:eastAsia="微软雅黑"/>
          <w:sz w:val="24"/>
          <w:szCs w:val="24"/>
        </w:rPr>
        <w:t>设备对接，实现Portal认证页面的弹出和无线认证流程，认证页面支持任意网页语言进行定制设计</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完成用户短信或微信注册及认证。后期对认证的用户手机号和微信号进行统一的导出；</w:t>
      </w:r>
    </w:p>
    <w:p w14:paraId="6E35CE9A">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lang w:val="en-US" w:eastAsia="zh-CN"/>
        </w:rPr>
        <w:t>蓝海卓越认证</w:t>
      </w:r>
      <w:r>
        <w:rPr>
          <w:rFonts w:hint="eastAsia" w:ascii="微软雅黑" w:hAnsi="微软雅黑" w:eastAsia="微软雅黑"/>
          <w:sz w:val="24"/>
          <w:szCs w:val="24"/>
        </w:rPr>
        <w:t>网关：</w:t>
      </w:r>
      <w:r>
        <w:rPr>
          <w:rFonts w:hint="eastAsia" w:ascii="微软雅黑" w:hAnsi="微软雅黑" w:eastAsia="微软雅黑"/>
          <w:sz w:val="24"/>
          <w:szCs w:val="24"/>
          <w:lang w:val="en-US" w:eastAsia="zh-CN"/>
        </w:rPr>
        <w:t>实现</w:t>
      </w:r>
      <w:r>
        <w:rPr>
          <w:rFonts w:hint="eastAsia" w:ascii="微软雅黑" w:hAnsi="微软雅黑" w:eastAsia="微软雅黑"/>
          <w:sz w:val="24"/>
          <w:szCs w:val="24"/>
        </w:rPr>
        <w:t>网关</w:t>
      </w:r>
      <w:r>
        <w:rPr>
          <w:rFonts w:hint="eastAsia" w:ascii="微软雅黑" w:hAnsi="微软雅黑" w:eastAsia="微软雅黑"/>
          <w:sz w:val="24"/>
          <w:szCs w:val="24"/>
          <w:lang w:eastAsia="zh-CN"/>
        </w:rPr>
        <w:t>、</w:t>
      </w:r>
      <w:r>
        <w:rPr>
          <w:rFonts w:hint="eastAsia" w:ascii="微软雅黑" w:hAnsi="微软雅黑" w:eastAsia="微软雅黑"/>
          <w:sz w:val="24"/>
          <w:szCs w:val="24"/>
        </w:rPr>
        <w:t>防火墙</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多线路接入，PORTAL重定向，MAC无感知，哑终端认证等功能</w:t>
      </w:r>
      <w:r>
        <w:rPr>
          <w:rFonts w:hint="eastAsia" w:ascii="微软雅黑" w:hAnsi="微软雅黑" w:eastAsia="微软雅黑"/>
          <w:sz w:val="24"/>
          <w:szCs w:val="24"/>
        </w:rPr>
        <w:t>；</w:t>
      </w:r>
    </w:p>
    <w:p w14:paraId="2797575D">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交换机：</w:t>
      </w:r>
      <w:r>
        <w:rPr>
          <w:rFonts w:hint="eastAsia" w:ascii="微软雅黑" w:hAnsi="微软雅黑" w:eastAsia="微软雅黑"/>
          <w:sz w:val="24"/>
          <w:szCs w:val="24"/>
          <w:lang w:val="en-US" w:eastAsia="zh-CN"/>
        </w:rPr>
        <w:t>为用户上网，POE交换机</w:t>
      </w:r>
      <w:r>
        <w:rPr>
          <w:rFonts w:hint="eastAsia" w:ascii="微软雅黑" w:hAnsi="微软雅黑" w:eastAsia="微软雅黑"/>
          <w:sz w:val="24"/>
          <w:szCs w:val="24"/>
        </w:rPr>
        <w:t>为无线AP供网供电；</w:t>
      </w:r>
    </w:p>
    <w:p w14:paraId="1DD382C0">
      <w:pPr>
        <w:pStyle w:val="13"/>
        <w:numPr>
          <w:ilvl w:val="0"/>
          <w:numId w:val="2"/>
        </w:numPr>
        <w:ind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本地</w:t>
      </w:r>
      <w:r>
        <w:rPr>
          <w:rFonts w:hint="eastAsia" w:ascii="微软雅黑" w:hAnsi="微软雅黑" w:eastAsia="微软雅黑"/>
          <w:sz w:val="24"/>
          <w:szCs w:val="24"/>
        </w:rPr>
        <w:t>AC</w:t>
      </w:r>
      <w:r>
        <w:rPr>
          <w:rFonts w:hint="eastAsia" w:ascii="微软雅黑" w:hAnsi="微软雅黑" w:eastAsia="微软雅黑"/>
          <w:sz w:val="24"/>
          <w:szCs w:val="24"/>
          <w:lang w:val="en-US" w:eastAsia="zh-CN"/>
        </w:rPr>
        <w:t>或云AC</w:t>
      </w:r>
      <w:r>
        <w:rPr>
          <w:rFonts w:hint="eastAsia" w:ascii="微软雅黑" w:hAnsi="微软雅黑" w:eastAsia="微软雅黑"/>
          <w:sz w:val="24"/>
          <w:szCs w:val="24"/>
        </w:rPr>
        <w:t>：</w:t>
      </w:r>
      <w:r>
        <w:rPr>
          <w:rFonts w:hint="eastAsia" w:ascii="微软雅黑" w:hAnsi="微软雅黑" w:eastAsia="微软雅黑"/>
          <w:sz w:val="24"/>
          <w:szCs w:val="24"/>
          <w:lang w:val="en-US" w:eastAsia="zh-CN"/>
        </w:rPr>
        <w:t>用于统一管理酒店AP，配置参数，查看AP状态</w:t>
      </w:r>
      <w:r>
        <w:rPr>
          <w:rFonts w:hint="eastAsia" w:ascii="微软雅黑" w:hAnsi="微软雅黑" w:eastAsia="微软雅黑"/>
          <w:sz w:val="24"/>
          <w:szCs w:val="24"/>
        </w:rPr>
        <w:t>；</w:t>
      </w:r>
    </w:p>
    <w:p w14:paraId="6DDD3EEA">
      <w:pPr>
        <w:numPr>
          <w:ilvl w:val="0"/>
          <w:numId w:val="2"/>
        </w:numPr>
        <w:ind w:left="720" w:leftChars="0" w:hanging="720"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无线</w:t>
      </w:r>
      <w:r>
        <w:rPr>
          <w:rFonts w:hint="eastAsia" w:ascii="微软雅黑" w:hAnsi="微软雅黑" w:eastAsia="微软雅黑"/>
          <w:sz w:val="24"/>
          <w:szCs w:val="24"/>
        </w:rPr>
        <w:t>AP：无线接入点，实现一定区域内无线信号的覆盖</w:t>
      </w:r>
      <w:r>
        <w:rPr>
          <w:rFonts w:hint="eastAsia" w:ascii="微软雅黑" w:hAnsi="微软雅黑" w:eastAsia="微软雅黑"/>
          <w:sz w:val="24"/>
          <w:szCs w:val="24"/>
          <w:lang w:val="en-US" w:eastAsia="zh-CN"/>
        </w:rPr>
        <w:t>；</w:t>
      </w:r>
    </w:p>
    <w:p w14:paraId="20CA147C">
      <w:pPr>
        <w:numPr>
          <w:ilvl w:val="0"/>
          <w:numId w:val="2"/>
        </w:numPr>
        <w:ind w:left="720" w:leftChars="0" w:hanging="720"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短信服务器：用于发送验证码短信，获取用户手机号；</w:t>
      </w:r>
    </w:p>
    <w:p w14:paraId="75CD769C">
      <w:pPr>
        <w:pStyle w:val="13"/>
        <w:numPr>
          <w:ilvl w:val="0"/>
          <w:numId w:val="2"/>
        </w:numPr>
        <w:ind w:firstLineChars="0"/>
        <w:rPr>
          <w:rFonts w:ascii="微软雅黑" w:hAnsi="微软雅黑" w:eastAsia="微软雅黑"/>
          <w:color w:val="C00000"/>
          <w:sz w:val="24"/>
          <w:szCs w:val="24"/>
        </w:rPr>
      </w:pPr>
      <w:r>
        <w:rPr>
          <w:rFonts w:hint="eastAsia" w:ascii="微软雅黑" w:hAnsi="微软雅黑" w:eastAsia="微软雅黑"/>
          <w:color w:val="C00000"/>
          <w:sz w:val="24"/>
          <w:szCs w:val="24"/>
          <w:lang w:val="en-US" w:eastAsia="zh-CN"/>
        </w:rPr>
        <w:t>酒店PMS</w:t>
      </w:r>
      <w:r>
        <w:rPr>
          <w:rFonts w:hint="eastAsia" w:ascii="微软雅黑" w:hAnsi="微软雅黑" w:eastAsia="微软雅黑"/>
          <w:color w:val="C00000"/>
          <w:sz w:val="24"/>
          <w:szCs w:val="24"/>
        </w:rPr>
        <w:t>会员</w:t>
      </w:r>
      <w:r>
        <w:rPr>
          <w:rFonts w:hint="eastAsia" w:ascii="微软雅黑" w:hAnsi="微软雅黑" w:eastAsia="微软雅黑"/>
          <w:color w:val="C00000"/>
          <w:sz w:val="24"/>
          <w:szCs w:val="24"/>
          <w:lang w:val="en-US" w:eastAsia="zh-CN"/>
        </w:rPr>
        <w:t>管理</w:t>
      </w:r>
      <w:r>
        <w:rPr>
          <w:rFonts w:hint="eastAsia" w:ascii="微软雅黑" w:hAnsi="微软雅黑" w:eastAsia="微软雅黑"/>
          <w:color w:val="C00000"/>
          <w:sz w:val="24"/>
          <w:szCs w:val="24"/>
        </w:rPr>
        <w:t>系统：蓝海卓越portal服务器对接酒店PMS会员系统，将客户手机信息发送到会员系统，会员系统自动进行会员注册；</w:t>
      </w:r>
    </w:p>
    <w:p w14:paraId="0C7D855B">
      <w:pPr>
        <w:ind w:left="720"/>
        <w:rPr>
          <w:rFonts w:hint="eastAsia" w:ascii="微软雅黑" w:hAnsi="微软雅黑" w:eastAsia="微软雅黑"/>
          <w:color w:val="C00000"/>
          <w:sz w:val="24"/>
          <w:szCs w:val="24"/>
        </w:rPr>
      </w:pPr>
      <w:r>
        <w:rPr>
          <w:rFonts w:hint="eastAsia" w:ascii="微软雅黑" w:hAnsi="微软雅黑" w:eastAsia="微软雅黑"/>
          <w:color w:val="C00000"/>
          <w:sz w:val="24"/>
          <w:szCs w:val="24"/>
        </w:rPr>
        <w:t>当采用身份证后六位和房间号作为账号密码认证时，portal服务器会读取PMS酒店会员系统数据库中客户的身份证和房间号的字段信息，当客户输入的信息和portal服务器读取的信息符合时，便放行上网；</w:t>
      </w:r>
    </w:p>
    <w:p w14:paraId="3D6D44D7">
      <w:pPr>
        <w:ind w:left="720"/>
        <w:rPr>
          <w:rFonts w:hint="default" w:ascii="微软雅黑" w:hAnsi="微软雅黑" w:eastAsia="微软雅黑"/>
          <w:color w:val="C00000"/>
          <w:sz w:val="24"/>
          <w:szCs w:val="24"/>
          <w:lang w:val="en-US" w:eastAsia="zh-CN"/>
        </w:rPr>
      </w:pPr>
      <w:r>
        <w:rPr>
          <w:rFonts w:hint="eastAsia" w:ascii="微软雅黑" w:hAnsi="微软雅黑" w:eastAsia="微软雅黑"/>
          <w:color w:val="C00000"/>
          <w:sz w:val="24"/>
          <w:szCs w:val="24"/>
          <w:lang w:val="en-US" w:eastAsia="zh-CN"/>
        </w:rPr>
        <w:t>也可通过蓝海卓越的Portal服务器读取酒店PMS系统的信息，获取用户姓名、房间号、入住状态等，使用房间号加姓氏首字母拼音完成认证；</w:t>
      </w:r>
    </w:p>
    <w:p w14:paraId="0CFEDA8A">
      <w:pPr>
        <w:widowControl w:val="0"/>
        <w:numPr>
          <w:ilvl w:val="0"/>
          <w:numId w:val="0"/>
        </w:numPr>
        <w:jc w:val="both"/>
        <w:rPr>
          <w:rFonts w:hint="eastAsia" w:ascii="微软雅黑" w:hAnsi="微软雅黑" w:eastAsia="微软雅黑"/>
          <w:sz w:val="24"/>
          <w:szCs w:val="24"/>
        </w:rPr>
      </w:pPr>
    </w:p>
    <w:p w14:paraId="76AF0743">
      <w:pPr>
        <w:pStyle w:val="3"/>
        <w:rPr>
          <w:rFonts w:ascii="微软雅黑" w:hAnsi="微软雅黑" w:eastAsia="微软雅黑"/>
          <w:sz w:val="24"/>
          <w:szCs w:val="24"/>
        </w:rPr>
      </w:pPr>
      <w:bookmarkStart w:id="6" w:name="_Toc2398"/>
      <w:r>
        <w:rPr>
          <w:rFonts w:hint="eastAsia" w:ascii="微软雅黑" w:hAnsi="微软雅黑" w:eastAsia="微软雅黑"/>
          <w:sz w:val="24"/>
          <w:szCs w:val="24"/>
        </w:rPr>
        <w:t>4.</w:t>
      </w:r>
      <w:r>
        <w:rPr>
          <w:rFonts w:hint="eastAsia" w:ascii="微软雅黑" w:hAnsi="微软雅黑" w:eastAsia="微软雅黑"/>
          <w:sz w:val="24"/>
          <w:szCs w:val="24"/>
          <w:lang w:val="en-US" w:eastAsia="zh-CN"/>
        </w:rPr>
        <w:t>3</w:t>
      </w:r>
      <w:r>
        <w:rPr>
          <w:rFonts w:hint="eastAsia" w:ascii="微软雅黑" w:hAnsi="微软雅黑" w:eastAsia="微软雅黑"/>
          <w:sz w:val="24"/>
          <w:szCs w:val="24"/>
        </w:rPr>
        <w:t>方案特色说明</w:t>
      </w:r>
      <w:bookmarkEnd w:id="6"/>
    </w:p>
    <w:p w14:paraId="3B0F2375">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无线接入认证</w:t>
      </w:r>
    </w:p>
    <w:p w14:paraId="1CC14D95">
      <w:pPr>
        <w:spacing w:before="100" w:after="200"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所有具备无线功能的移动终端均可以方便的接入到无线网络中，当发起http访问请求后会被重定向到Portal认证页面；</w:t>
      </w:r>
    </w:p>
    <w:p w14:paraId="20BA757B">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认证页面定制</w:t>
      </w:r>
    </w:p>
    <w:p w14:paraId="5AA54AA7">
      <w:pPr>
        <w:ind w:firstLine="480" w:firstLineChars="200"/>
        <w:rPr>
          <w:rFonts w:ascii="微软雅黑" w:hAnsi="微软雅黑" w:eastAsia="微软雅黑"/>
          <w:sz w:val="24"/>
          <w:szCs w:val="24"/>
        </w:rPr>
      </w:pPr>
      <w:r>
        <w:rPr>
          <w:rFonts w:hint="eastAsia" w:ascii="微软雅黑" w:hAnsi="微软雅黑" w:eastAsia="微软雅黑"/>
          <w:sz w:val="24"/>
          <w:szCs w:val="24"/>
        </w:rPr>
        <w:t>认证页面/认证成功页面均可以按照自己的要求进行定制设计，支持任意网页设计语言，达到良好的页面展示效果；在认证页面和认证成功页面可以自由设计承载广告信息；</w:t>
      </w:r>
    </w:p>
    <w:p w14:paraId="10236BDD">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页面跳转</w:t>
      </w:r>
    </w:p>
    <w:p w14:paraId="3D26AB76">
      <w:pPr>
        <w:spacing w:before="100" w:after="200" w:line="360" w:lineRule="auto"/>
        <w:rPr>
          <w:rStyle w:val="11"/>
          <w:rFonts w:ascii="微软雅黑" w:hAnsi="微软雅黑" w:eastAsia="微软雅黑" w:cs="宋体"/>
          <w:b w:val="0"/>
          <w:bCs w:val="0"/>
          <w:sz w:val="24"/>
          <w:szCs w:val="24"/>
        </w:rPr>
      </w:pPr>
      <w:r>
        <w:rPr>
          <w:rFonts w:hint="eastAsia" w:ascii="微软雅黑" w:hAnsi="微软雅黑" w:eastAsia="微软雅黑" w:cs="宋体"/>
          <w:sz w:val="24"/>
          <w:szCs w:val="24"/>
        </w:rPr>
        <w:t xml:space="preserve">    当用户完成手机短信或者静态用户名密码认证后，自动跳转至连锁酒店官网或其他指定网址，实现对连锁酒店品牌的二次营销，增强品牌知名度，提高服务水平；</w:t>
      </w:r>
    </w:p>
    <w:p w14:paraId="54992DDD">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手机短信认证</w:t>
      </w:r>
    </w:p>
    <w:p w14:paraId="0872F1C8">
      <w:pPr>
        <w:spacing w:before="100" w:after="200" w:line="360"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支持手机获取随机密码短信的方式认证上网，用户只需要输入自己的手机号码即可收到随机密码，在规定的时间内输入密码提交验证即可无线认证上网，portal服务器对接会员系统后，可将客户手机号码发送到会员系统，会员系统根据手机号码直接生成会员；</w:t>
      </w:r>
    </w:p>
    <w:p w14:paraId="1A5C3C02">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lang w:val="en-US" w:eastAsia="zh-CN"/>
        </w:rPr>
        <w:t>微信</w:t>
      </w:r>
      <w:r>
        <w:rPr>
          <w:rFonts w:hint="eastAsia" w:ascii="微软雅黑" w:hAnsi="微软雅黑" w:eastAsia="微软雅黑" w:cs="宋体"/>
          <w:sz w:val="24"/>
          <w:szCs w:val="24"/>
        </w:rPr>
        <w:t>认证</w:t>
      </w:r>
    </w:p>
    <w:p w14:paraId="194F98C4">
      <w:pPr>
        <w:spacing w:before="100" w:after="200" w:line="360"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支持手机</w:t>
      </w:r>
      <w:r>
        <w:rPr>
          <w:rFonts w:hint="eastAsia" w:ascii="微软雅黑" w:hAnsi="微软雅黑" w:eastAsia="微软雅黑" w:cs="宋体"/>
          <w:sz w:val="24"/>
          <w:szCs w:val="24"/>
          <w:lang w:val="en-US" w:eastAsia="zh-CN"/>
        </w:rPr>
        <w:t>通过微信</w:t>
      </w:r>
      <w:r>
        <w:rPr>
          <w:rFonts w:hint="eastAsia" w:ascii="微软雅黑" w:hAnsi="微软雅黑" w:eastAsia="微软雅黑" w:cs="宋体"/>
          <w:sz w:val="24"/>
          <w:szCs w:val="24"/>
        </w:rPr>
        <w:t>认证上网，用户只需要</w:t>
      </w:r>
      <w:r>
        <w:rPr>
          <w:rFonts w:hint="eastAsia" w:ascii="微软雅黑" w:hAnsi="微软雅黑" w:eastAsia="微软雅黑" w:cs="宋体"/>
          <w:sz w:val="24"/>
          <w:szCs w:val="24"/>
          <w:lang w:val="en-US" w:eastAsia="zh-CN"/>
        </w:rPr>
        <w:t>点击微信认证，即可自动注册并生成上网帐号，用户可以实现一键上网</w:t>
      </w:r>
      <w:r>
        <w:rPr>
          <w:rFonts w:hint="eastAsia" w:ascii="微软雅黑" w:hAnsi="微软雅黑" w:eastAsia="微软雅黑" w:cs="宋体"/>
          <w:sz w:val="24"/>
          <w:szCs w:val="24"/>
        </w:rPr>
        <w:t>；</w:t>
      </w:r>
    </w:p>
    <w:p w14:paraId="7D9FDAEF">
      <w:pPr>
        <w:numPr>
          <w:ilvl w:val="0"/>
          <w:numId w:val="3"/>
        </w:numPr>
        <w:spacing w:line="360" w:lineRule="auto"/>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对接酒店PMS</w:t>
      </w:r>
    </w:p>
    <w:p w14:paraId="08BFB389">
      <w:pPr>
        <w:numPr>
          <w:ilvl w:val="0"/>
          <w:numId w:val="0"/>
        </w:numPr>
        <w:ind w:left="420" w:left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蓝海卓越无线认证平台可以实现与酒店PMS对接，客户入住即可实现认证上网，免去管理员开户、管理的麻烦，节约了培训和使用的成本。提升了用户体验。</w:t>
      </w:r>
    </w:p>
    <w:p w14:paraId="33EA0264">
      <w:pPr>
        <w:numPr>
          <w:ilvl w:val="0"/>
          <w:numId w:val="3"/>
        </w:numPr>
        <w:spacing w:line="360" w:lineRule="auto"/>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哑终端认证</w:t>
      </w:r>
    </w:p>
    <w:p w14:paraId="5C5D7EB3">
      <w:pPr>
        <w:numPr>
          <w:ilvl w:val="0"/>
          <w:numId w:val="0"/>
        </w:numPr>
        <w:ind w:left="420" w:leftChars="0"/>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蓝海卓越无线认证网关可以实现与酒店哑终端认证，包括打卡考勤机，人脸识别机，办公电脑，智能家居，网络电视，机顶合，IPTV等无法正常弹出PORTAL页面认证的设备。</w:t>
      </w:r>
    </w:p>
    <w:p w14:paraId="2C94121D">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lang w:val="en-US" w:eastAsia="zh-CN"/>
        </w:rPr>
        <w:t>4W+B策略，</w:t>
      </w:r>
      <w:r>
        <w:rPr>
          <w:rFonts w:hint="eastAsia" w:ascii="微软雅黑" w:hAnsi="微软雅黑" w:eastAsia="微软雅黑" w:cs="宋体"/>
          <w:sz w:val="24"/>
          <w:szCs w:val="24"/>
        </w:rPr>
        <w:t>不同酒店推送不同认证页面</w:t>
      </w:r>
    </w:p>
    <w:p w14:paraId="3B228D5F">
      <w:pPr>
        <w:spacing w:before="100" w:after="200" w:line="360" w:lineRule="auto"/>
        <w:ind w:firstLine="480" w:firstLineChars="200"/>
        <w:rPr>
          <w:rFonts w:hint="eastAsia" w:ascii="微软雅黑" w:hAnsi="微软雅黑" w:eastAsia="微软雅黑" w:cs="宋体"/>
          <w:sz w:val="24"/>
          <w:szCs w:val="24"/>
        </w:rPr>
      </w:pPr>
      <w:r>
        <w:rPr>
          <w:rFonts w:hint="eastAsia" w:ascii="微软雅黑" w:hAnsi="微软雅黑" w:eastAsia="微软雅黑" w:cs="宋体"/>
          <w:sz w:val="24"/>
          <w:szCs w:val="24"/>
        </w:rPr>
        <w:t>可以基于不同的地理位置（APMAC）、SSID（面向人群）和时间（精确到小时），推送不同的Portal页面，</w:t>
      </w:r>
      <w:r>
        <w:rPr>
          <w:rFonts w:ascii="微软雅黑" w:hAnsi="微软雅黑" w:eastAsia="微软雅黑" w:cs="宋体"/>
          <w:sz w:val="24"/>
          <w:szCs w:val="24"/>
        </w:rPr>
        <w:t>通过</w:t>
      </w:r>
      <w:r>
        <w:rPr>
          <w:rFonts w:hint="eastAsia" w:ascii="微软雅黑" w:hAnsi="微软雅黑" w:eastAsia="微软雅黑" w:cs="宋体"/>
          <w:sz w:val="24"/>
          <w:szCs w:val="24"/>
        </w:rPr>
        <w:t>AC的设置，基于不同连锁店的无线网络设置不同的Portal重定向的URL，实现不同酒店推送不同内容的认证页面的功能；</w:t>
      </w:r>
    </w:p>
    <w:p w14:paraId="73EEE364">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MAC无感知认证</w:t>
      </w:r>
    </w:p>
    <w:p w14:paraId="6DAD622D">
      <w:pPr>
        <w:spacing w:before="100" w:after="200"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针对工厂工人来回走动切换，频繁认证的情况，蓝海卓越的方案支持MAC二次无感知认证，且可以实现每天需要进行一次强制认证；</w:t>
      </w:r>
    </w:p>
    <w:p w14:paraId="6ED8918D">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上网策略分级</w:t>
      </w:r>
    </w:p>
    <w:p w14:paraId="340D503E">
      <w:pPr>
        <w:spacing w:before="100" w:after="200"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根据用户的手机号码判断用户的会员等级，不同等级的会员采取不同的上网策略，可以在上网速度、上网时长等方面行进区分和限制；</w:t>
      </w:r>
    </w:p>
    <w:p w14:paraId="3EC00E7E">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用户管理</w:t>
      </w:r>
    </w:p>
    <w:p w14:paraId="00DE015A">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强大的用户管理功能，可以实现对各种认证方式认证上网用户的上传、下载速度以及在线时长等进行设置，实现对无线接入用户的速度、在线用户数、上网时长等管理；</w:t>
      </w:r>
    </w:p>
    <w:p w14:paraId="3D4AFCDD">
      <w:pPr>
        <w:numPr>
          <w:ilvl w:val="0"/>
          <w:numId w:val="3"/>
        </w:num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短信营销</w:t>
      </w:r>
    </w:p>
    <w:p w14:paraId="080B3D7A">
      <w:pPr>
        <w:ind w:firstLine="480" w:firstLineChars="200"/>
        <w:rPr>
          <w:rFonts w:hint="eastAsia" w:ascii="微软雅黑" w:hAnsi="微软雅黑" w:eastAsia="微软雅黑" w:cs="宋体"/>
          <w:sz w:val="24"/>
          <w:szCs w:val="24"/>
        </w:rPr>
      </w:pPr>
      <w:r>
        <w:rPr>
          <w:rFonts w:ascii="微软雅黑" w:hAnsi="微软雅黑" w:eastAsia="微软雅黑" w:cs="宋体"/>
          <w:sz w:val="24"/>
          <w:szCs w:val="24"/>
        </w:rPr>
        <w:t>通过蓝海卓越</w:t>
      </w:r>
      <w:r>
        <w:rPr>
          <w:rFonts w:hint="eastAsia" w:ascii="微软雅黑" w:hAnsi="微软雅黑" w:eastAsia="微软雅黑" w:cs="宋体"/>
          <w:sz w:val="24"/>
          <w:szCs w:val="24"/>
        </w:rPr>
        <w:t>Radius系统可以获取手机短信认证的手机号码信息，方便的进行二次短信营销；</w:t>
      </w:r>
    </w:p>
    <w:p w14:paraId="1A0E50AE">
      <w:pPr>
        <w:numPr>
          <w:ilvl w:val="0"/>
          <w:numId w:val="3"/>
        </w:numPr>
        <w:spacing w:line="360" w:lineRule="auto"/>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访客认证</w:t>
      </w:r>
    </w:p>
    <w:p w14:paraId="5F9D0020">
      <w:pPr>
        <w:numPr>
          <w:ilvl w:val="0"/>
          <w:numId w:val="0"/>
        </w:numPr>
        <w:ind w:firstLine="420" w:firstLineChars="0"/>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酒店临时访客用户用户通过手机短信注册，即可正常上网，并可实现用户实名上网认证。</w:t>
      </w:r>
    </w:p>
    <w:p w14:paraId="05C2182F">
      <w:pPr>
        <w:numPr>
          <w:ilvl w:val="0"/>
          <w:numId w:val="3"/>
        </w:numPr>
        <w:spacing w:line="360" w:lineRule="auto"/>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日志审计</w:t>
      </w:r>
    </w:p>
    <w:p w14:paraId="2FC427EE">
      <w:pPr>
        <w:numPr>
          <w:ilvl w:val="0"/>
          <w:numId w:val="0"/>
        </w:numPr>
        <w:spacing w:line="360" w:lineRule="auto"/>
        <w:ind w:firstLine="420" w:firstLineChars="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蓝海卓越认证网关，输出日志，可以按国家要求对用户上网行为进行审计查询；</w:t>
      </w:r>
    </w:p>
    <w:p w14:paraId="4DB9ABD2">
      <w:pPr>
        <w:numPr>
          <w:ilvl w:val="0"/>
          <w:numId w:val="3"/>
        </w:numPr>
        <w:spacing w:line="360" w:lineRule="auto"/>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可租可购</w:t>
      </w:r>
    </w:p>
    <w:p w14:paraId="34C451A1">
      <w:pPr>
        <w:numPr>
          <w:ilvl w:val="0"/>
          <w:numId w:val="0"/>
        </w:numPr>
        <w:spacing w:line="360" w:lineRule="auto"/>
        <w:ind w:firstLine="420"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根据酒店实际情况，可以选择租用或购买的方式进行合作，灵活、节约、成本及安全可控。</w:t>
      </w:r>
    </w:p>
    <w:p w14:paraId="5BDCD410">
      <w:pPr>
        <w:numPr>
          <w:ilvl w:val="0"/>
          <w:numId w:val="0"/>
        </w:numPr>
        <w:spacing w:line="360" w:lineRule="auto"/>
        <w:ind w:firstLine="420" w:firstLineChars="0"/>
        <w:rPr>
          <w:rFonts w:hint="default" w:ascii="微软雅黑" w:hAnsi="微软雅黑" w:eastAsia="微软雅黑" w:cs="宋体"/>
          <w:sz w:val="24"/>
          <w:szCs w:val="24"/>
          <w:lang w:val="en-US" w:eastAsia="zh-CN"/>
        </w:rPr>
      </w:pPr>
    </w:p>
    <w:p w14:paraId="6838C2B5">
      <w:pPr>
        <w:ind w:firstLine="480" w:firstLineChars="200"/>
        <w:rPr>
          <w:rFonts w:hint="eastAsia" w:ascii="微软雅黑" w:hAnsi="微软雅黑" w:eastAsia="微软雅黑" w:cs="宋体"/>
          <w:sz w:val="24"/>
          <w:szCs w:val="24"/>
        </w:rPr>
      </w:pPr>
    </w:p>
    <w:p w14:paraId="7B2E8CED">
      <w:pPr>
        <w:rPr>
          <w:rFonts w:ascii="微软雅黑" w:hAnsi="微软雅黑" w:eastAsia="微软雅黑"/>
          <w:sz w:val="28"/>
          <w:szCs w:val="28"/>
        </w:rPr>
      </w:pPr>
      <w:r>
        <w:rPr>
          <w:rFonts w:ascii="微软雅黑" w:hAnsi="微软雅黑" w:eastAsia="微软雅黑"/>
          <w:sz w:val="28"/>
          <w:szCs w:val="28"/>
        </w:rPr>
        <w:br w:type="page"/>
      </w:r>
    </w:p>
    <w:p w14:paraId="63E67345">
      <w:pPr>
        <w:pStyle w:val="2"/>
        <w:rPr>
          <w:rFonts w:ascii="微软雅黑" w:hAnsi="微软雅黑" w:eastAsia="微软雅黑"/>
          <w:sz w:val="28"/>
          <w:szCs w:val="28"/>
        </w:rPr>
      </w:pPr>
      <w:bookmarkStart w:id="7" w:name="_Toc24520"/>
      <w:r>
        <w:rPr>
          <w:rFonts w:ascii="微软雅黑" w:hAnsi="微软雅黑" w:eastAsia="微软雅黑"/>
          <w:sz w:val="28"/>
          <w:szCs w:val="28"/>
        </w:rPr>
        <w:t>五</w:t>
      </w:r>
      <w:r>
        <w:rPr>
          <w:rFonts w:hint="eastAsia" w:ascii="微软雅黑" w:hAnsi="微软雅黑" w:eastAsia="微软雅黑"/>
          <w:sz w:val="28"/>
          <w:szCs w:val="28"/>
        </w:rPr>
        <w:t>、蓝海卓越</w:t>
      </w:r>
      <w:r>
        <w:rPr>
          <w:rFonts w:hint="eastAsia" w:ascii="微软雅黑" w:hAnsi="微软雅黑" w:eastAsia="微软雅黑"/>
          <w:sz w:val="28"/>
          <w:szCs w:val="28"/>
          <w:lang w:val="en-US" w:eastAsia="zh-CN"/>
        </w:rPr>
        <w:t>酒店</w:t>
      </w:r>
      <w:r>
        <w:rPr>
          <w:rFonts w:hint="eastAsia" w:ascii="微软雅黑" w:hAnsi="微软雅黑" w:eastAsia="微软雅黑"/>
          <w:sz w:val="28"/>
          <w:szCs w:val="28"/>
        </w:rPr>
        <w:t>案例</w:t>
      </w:r>
      <w:bookmarkEnd w:id="7"/>
    </w:p>
    <w:p w14:paraId="6CC83E46">
      <w:pPr>
        <w:pStyle w:val="3"/>
        <w:rPr>
          <w:rFonts w:hint="default" w:ascii="微软雅黑" w:hAnsi="微软雅黑" w:eastAsia="微软雅黑"/>
          <w:sz w:val="24"/>
          <w:szCs w:val="24"/>
          <w:lang w:val="en-US"/>
        </w:rPr>
      </w:pPr>
      <w:bookmarkStart w:id="8" w:name="_Toc22398"/>
      <w:r>
        <w:rPr>
          <w:rFonts w:hint="eastAsia" w:ascii="微软雅黑" w:hAnsi="微软雅黑" w:eastAsia="微软雅黑"/>
          <w:sz w:val="24"/>
          <w:szCs w:val="24"/>
        </w:rPr>
        <w:t xml:space="preserve">5.1 </w:t>
      </w:r>
      <w:r>
        <w:rPr>
          <w:rFonts w:hint="eastAsia" w:ascii="微软雅黑" w:hAnsi="微软雅黑" w:eastAsia="微软雅黑"/>
          <w:sz w:val="24"/>
          <w:szCs w:val="24"/>
          <w:lang w:val="en-US" w:eastAsia="zh-CN"/>
        </w:rPr>
        <w:t>连锁酒店（短信和微信认证）</w:t>
      </w:r>
      <w:bookmarkEnd w:id="8"/>
    </w:p>
    <w:p w14:paraId="0820E480">
      <w:pPr>
        <w:rPr>
          <w:rFonts w:ascii="微软雅黑" w:hAnsi="微软雅黑" w:eastAsia="微软雅黑"/>
          <w:sz w:val="24"/>
          <w:szCs w:val="24"/>
        </w:rPr>
      </w:pPr>
      <w:r>
        <w:drawing>
          <wp:inline distT="0" distB="0" distL="114300" distR="114300">
            <wp:extent cx="5271135" cy="3382010"/>
            <wp:effectExtent l="9525" t="9525" r="15240"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5271135" cy="3382010"/>
                    </a:xfrm>
                    <a:prstGeom prst="rect">
                      <a:avLst/>
                    </a:prstGeom>
                    <a:noFill/>
                    <a:ln>
                      <a:solidFill>
                        <a:srgbClr val="0000FF"/>
                      </a:solidFill>
                    </a:ln>
                  </pic:spPr>
                </pic:pic>
              </a:graphicData>
            </a:graphic>
          </wp:inline>
        </w:drawing>
      </w:r>
      <w:r>
        <w:rPr>
          <w:rFonts w:hint="eastAsia" w:ascii="微软雅黑" w:hAnsi="微软雅黑" w:eastAsia="微软雅黑"/>
          <w:sz w:val="24"/>
          <w:szCs w:val="24"/>
          <w:lang w:val="en-US" w:eastAsia="zh-CN"/>
        </w:rPr>
        <w:t xml:space="preserve"> </w:t>
      </w:r>
      <w:r>
        <w:drawing>
          <wp:inline distT="0" distB="0" distL="114300" distR="114300">
            <wp:extent cx="2075180" cy="3224530"/>
            <wp:effectExtent l="9525" t="9525" r="10795" b="171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tretch>
                      <a:fillRect/>
                    </a:stretch>
                  </pic:blipFill>
                  <pic:spPr>
                    <a:xfrm>
                      <a:off x="0" y="0"/>
                      <a:ext cx="2075180" cy="3224530"/>
                    </a:xfrm>
                    <a:prstGeom prst="rect">
                      <a:avLst/>
                    </a:prstGeom>
                    <a:noFill/>
                    <a:ln>
                      <a:solidFill>
                        <a:srgbClr val="0000FF"/>
                      </a:solidFill>
                    </a:ln>
                  </pic:spPr>
                </pic:pic>
              </a:graphicData>
            </a:graphic>
          </wp:inline>
        </w:drawing>
      </w:r>
    </w:p>
    <w:p w14:paraId="0E7986E7">
      <w:pPr>
        <w:pStyle w:val="3"/>
        <w:rPr>
          <w:rFonts w:hint="default" w:ascii="微软雅黑" w:hAnsi="微软雅黑" w:eastAsia="微软雅黑"/>
          <w:sz w:val="24"/>
          <w:szCs w:val="24"/>
          <w:lang w:val="en-US" w:eastAsia="zh-CN"/>
        </w:rPr>
      </w:pPr>
      <w:bookmarkStart w:id="9" w:name="_Toc31727"/>
      <w:r>
        <w:rPr>
          <w:rFonts w:hint="eastAsia" w:ascii="微软雅黑" w:hAnsi="微软雅黑" w:eastAsia="微软雅黑"/>
          <w:sz w:val="24"/>
          <w:szCs w:val="24"/>
        </w:rPr>
        <w:t>5.2</w:t>
      </w:r>
      <w:r>
        <w:rPr>
          <w:rFonts w:hint="eastAsia" w:ascii="微软雅黑" w:hAnsi="微软雅黑" w:eastAsia="微软雅黑"/>
          <w:sz w:val="24"/>
          <w:szCs w:val="24"/>
          <w:lang w:val="en-US" w:eastAsia="zh-CN"/>
        </w:rPr>
        <w:t>高星级酒店一（对接酒店PMS）</w:t>
      </w:r>
      <w:bookmarkEnd w:id="9"/>
    </w:p>
    <w:p w14:paraId="0089FA85">
      <w:pPr>
        <w:jc w:val="center"/>
        <w:rPr>
          <w:rFonts w:ascii="微软雅黑" w:hAnsi="微软雅黑" w:eastAsia="微软雅黑"/>
          <w:sz w:val="24"/>
          <w:szCs w:val="24"/>
        </w:rPr>
      </w:pPr>
      <w:r>
        <w:drawing>
          <wp:inline distT="0" distB="0" distL="114300" distR="114300">
            <wp:extent cx="1992630" cy="3547110"/>
            <wp:effectExtent l="28575" t="28575" r="36195" b="311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992630" cy="3547110"/>
                    </a:xfrm>
                    <a:prstGeom prst="rect">
                      <a:avLst/>
                    </a:prstGeom>
                    <a:noFill/>
                    <a:ln w="28575" cmpd="sng">
                      <a:solidFill>
                        <a:schemeClr val="accent1">
                          <a:shade val="50000"/>
                        </a:schemeClr>
                      </a:solidFill>
                      <a:prstDash val="solid"/>
                    </a:ln>
                  </pic:spPr>
                </pic:pic>
              </a:graphicData>
            </a:graphic>
          </wp:inline>
        </w:drawing>
      </w:r>
      <w:r>
        <w:rPr>
          <w:rFonts w:hint="eastAsia"/>
          <w:lang w:val="en-US" w:eastAsia="zh-CN"/>
        </w:rPr>
        <w:t xml:space="preserve">  </w:t>
      </w:r>
      <w:r>
        <w:drawing>
          <wp:inline distT="0" distB="0" distL="114300" distR="114300">
            <wp:extent cx="2011680" cy="3537585"/>
            <wp:effectExtent l="28575" t="28575" r="29845" b="406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011680" cy="3537585"/>
                    </a:xfrm>
                    <a:prstGeom prst="rect">
                      <a:avLst/>
                    </a:prstGeom>
                    <a:noFill/>
                    <a:ln w="28575" cmpd="sng">
                      <a:solidFill>
                        <a:schemeClr val="accent1">
                          <a:shade val="50000"/>
                        </a:schemeClr>
                      </a:solidFill>
                      <a:prstDash val="solid"/>
                    </a:ln>
                  </pic:spPr>
                </pic:pic>
              </a:graphicData>
            </a:graphic>
          </wp:inline>
        </w:drawing>
      </w:r>
    </w:p>
    <w:p w14:paraId="760BF2C1">
      <w:pPr>
        <w:pStyle w:val="3"/>
        <w:rPr>
          <w:rFonts w:hint="default" w:ascii="微软雅黑" w:hAnsi="微软雅黑" w:eastAsia="微软雅黑"/>
          <w:sz w:val="24"/>
          <w:szCs w:val="24"/>
          <w:lang w:val="en-US" w:eastAsia="zh-CN"/>
        </w:rPr>
      </w:pPr>
      <w:bookmarkStart w:id="10" w:name="_Toc13972"/>
      <w:r>
        <w:rPr>
          <w:rFonts w:hint="eastAsia" w:ascii="微软雅黑" w:hAnsi="微软雅黑" w:eastAsia="微软雅黑"/>
          <w:sz w:val="24"/>
          <w:szCs w:val="24"/>
        </w:rPr>
        <w:t>5.</w:t>
      </w:r>
      <w:r>
        <w:rPr>
          <w:rFonts w:hint="eastAsia" w:ascii="微软雅黑" w:hAnsi="微软雅黑" w:eastAsia="微软雅黑"/>
          <w:sz w:val="24"/>
          <w:szCs w:val="24"/>
          <w:lang w:val="en-US" w:eastAsia="zh-CN"/>
        </w:rPr>
        <w:t>3高星级酒店二（对接酒店PMS）</w:t>
      </w:r>
      <w:bookmarkEnd w:id="10"/>
    </w:p>
    <w:p w14:paraId="33D49159">
      <w:pPr>
        <w:rPr>
          <w:rFonts w:hint="default"/>
          <w:lang w:val="en-US" w:eastAsia="zh-CN"/>
        </w:rPr>
      </w:pPr>
      <w:r>
        <w:drawing>
          <wp:inline distT="0" distB="0" distL="114300" distR="114300">
            <wp:extent cx="4137660" cy="3541395"/>
            <wp:effectExtent l="9525" t="9525" r="18415" b="1778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4137660" cy="3541395"/>
                    </a:xfrm>
                    <a:prstGeom prst="rect">
                      <a:avLst/>
                    </a:prstGeom>
                    <a:noFill/>
                    <a:ln>
                      <a:solidFill>
                        <a:srgbClr val="0000FF"/>
                      </a:solidFill>
                    </a:ln>
                  </pic:spPr>
                </pic:pic>
              </a:graphicData>
            </a:graphic>
          </wp:inline>
        </w:drawing>
      </w:r>
    </w:p>
    <w:p w14:paraId="4E721BE2">
      <w:pPr>
        <w:rPr>
          <w:rFonts w:ascii="微软雅黑" w:hAnsi="微软雅黑" w:eastAsia="微软雅黑"/>
          <w:sz w:val="24"/>
          <w:szCs w:val="24"/>
        </w:rPr>
      </w:pPr>
      <w:r>
        <w:drawing>
          <wp:inline distT="0" distB="0" distL="114300" distR="114300">
            <wp:extent cx="2180590" cy="3781425"/>
            <wp:effectExtent l="9525" t="9525" r="19685" b="1905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0"/>
                    <a:stretch>
                      <a:fillRect/>
                    </a:stretch>
                  </pic:blipFill>
                  <pic:spPr>
                    <a:xfrm>
                      <a:off x="0" y="0"/>
                      <a:ext cx="2180590" cy="3781425"/>
                    </a:xfrm>
                    <a:prstGeom prst="rect">
                      <a:avLst/>
                    </a:prstGeom>
                    <a:noFill/>
                    <a:ln>
                      <a:solidFill>
                        <a:srgbClr val="0000FF"/>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1"/>
      <w:numFmt w:val="decimal"/>
      <w:suff w:val="nothing"/>
      <w:lvlText w:val="%1、"/>
      <w:lvlJc w:val="left"/>
    </w:lvl>
  </w:abstractNum>
  <w:abstractNum w:abstractNumId="1">
    <w:nsid w:val="57E68013"/>
    <w:multiLevelType w:val="singleLevel"/>
    <w:tmpl w:val="57E68013"/>
    <w:lvl w:ilvl="0" w:tentative="0">
      <w:start w:val="1"/>
      <w:numFmt w:val="decimal"/>
      <w:suff w:val="nothing"/>
      <w:lvlText w:val="%1）"/>
      <w:lvlJc w:val="left"/>
    </w:lvl>
  </w:abstractNum>
  <w:abstractNum w:abstractNumId="2">
    <w:nsid w:val="73293234"/>
    <w:multiLevelType w:val="multilevel"/>
    <w:tmpl w:val="7329323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GRjNmVmYjZlMjY1ZmRjNWJkMTZlMTFkMzMzZjgifQ=="/>
  </w:docVars>
  <w:rsids>
    <w:rsidRoot w:val="00F306F7"/>
    <w:rsid w:val="0000067E"/>
    <w:rsid w:val="0000073B"/>
    <w:rsid w:val="00012028"/>
    <w:rsid w:val="00022AE3"/>
    <w:rsid w:val="000275BE"/>
    <w:rsid w:val="00031C7D"/>
    <w:rsid w:val="00032994"/>
    <w:rsid w:val="00036521"/>
    <w:rsid w:val="00071908"/>
    <w:rsid w:val="00071E6E"/>
    <w:rsid w:val="00080115"/>
    <w:rsid w:val="00081AE7"/>
    <w:rsid w:val="00083975"/>
    <w:rsid w:val="00086337"/>
    <w:rsid w:val="000B33DE"/>
    <w:rsid w:val="000D15B0"/>
    <w:rsid w:val="000E4D63"/>
    <w:rsid w:val="000F288D"/>
    <w:rsid w:val="000F3257"/>
    <w:rsid w:val="00100682"/>
    <w:rsid w:val="00111C6C"/>
    <w:rsid w:val="00121BFF"/>
    <w:rsid w:val="00123098"/>
    <w:rsid w:val="001240B6"/>
    <w:rsid w:val="001252F6"/>
    <w:rsid w:val="00131E3D"/>
    <w:rsid w:val="00153A75"/>
    <w:rsid w:val="001B4F0D"/>
    <w:rsid w:val="001C4249"/>
    <w:rsid w:val="001D414B"/>
    <w:rsid w:val="001F5FA3"/>
    <w:rsid w:val="00213C37"/>
    <w:rsid w:val="0022445B"/>
    <w:rsid w:val="00232E7C"/>
    <w:rsid w:val="00233262"/>
    <w:rsid w:val="00236A08"/>
    <w:rsid w:val="00245367"/>
    <w:rsid w:val="0025190A"/>
    <w:rsid w:val="002558E6"/>
    <w:rsid w:val="002A1CAA"/>
    <w:rsid w:val="002A3ED8"/>
    <w:rsid w:val="002A6954"/>
    <w:rsid w:val="002C7157"/>
    <w:rsid w:val="002D7513"/>
    <w:rsid w:val="002E0558"/>
    <w:rsid w:val="002F043A"/>
    <w:rsid w:val="002F20C1"/>
    <w:rsid w:val="00304B85"/>
    <w:rsid w:val="00323FC8"/>
    <w:rsid w:val="00330B4B"/>
    <w:rsid w:val="003420AC"/>
    <w:rsid w:val="003473B1"/>
    <w:rsid w:val="00350D8C"/>
    <w:rsid w:val="00351114"/>
    <w:rsid w:val="00363A11"/>
    <w:rsid w:val="00371EB2"/>
    <w:rsid w:val="00372CEF"/>
    <w:rsid w:val="00372F2A"/>
    <w:rsid w:val="00381FEE"/>
    <w:rsid w:val="003842C5"/>
    <w:rsid w:val="00384F89"/>
    <w:rsid w:val="003860B7"/>
    <w:rsid w:val="00391224"/>
    <w:rsid w:val="0039367F"/>
    <w:rsid w:val="003A1C69"/>
    <w:rsid w:val="003A202B"/>
    <w:rsid w:val="003B0FA3"/>
    <w:rsid w:val="003B4267"/>
    <w:rsid w:val="003C34A1"/>
    <w:rsid w:val="003D5863"/>
    <w:rsid w:val="003E0B51"/>
    <w:rsid w:val="003E4057"/>
    <w:rsid w:val="003F0E6D"/>
    <w:rsid w:val="003F6413"/>
    <w:rsid w:val="00400D62"/>
    <w:rsid w:val="00423302"/>
    <w:rsid w:val="0042796E"/>
    <w:rsid w:val="00427D5C"/>
    <w:rsid w:val="0043571A"/>
    <w:rsid w:val="00436743"/>
    <w:rsid w:val="00441C5A"/>
    <w:rsid w:val="004727DB"/>
    <w:rsid w:val="00475DCD"/>
    <w:rsid w:val="0049299B"/>
    <w:rsid w:val="004968DA"/>
    <w:rsid w:val="004C1EE1"/>
    <w:rsid w:val="004D3279"/>
    <w:rsid w:val="004E0B32"/>
    <w:rsid w:val="004E1FBB"/>
    <w:rsid w:val="004E480F"/>
    <w:rsid w:val="004F1714"/>
    <w:rsid w:val="004F248D"/>
    <w:rsid w:val="004F7CBC"/>
    <w:rsid w:val="00536B5E"/>
    <w:rsid w:val="00536FB7"/>
    <w:rsid w:val="00541067"/>
    <w:rsid w:val="0054540D"/>
    <w:rsid w:val="00545AF9"/>
    <w:rsid w:val="00564C3B"/>
    <w:rsid w:val="005758C6"/>
    <w:rsid w:val="0058175D"/>
    <w:rsid w:val="005968A0"/>
    <w:rsid w:val="005A522E"/>
    <w:rsid w:val="005B65CA"/>
    <w:rsid w:val="005C7079"/>
    <w:rsid w:val="005E643C"/>
    <w:rsid w:val="005F7567"/>
    <w:rsid w:val="00636CFF"/>
    <w:rsid w:val="006523F4"/>
    <w:rsid w:val="00656179"/>
    <w:rsid w:val="00665214"/>
    <w:rsid w:val="0067746C"/>
    <w:rsid w:val="006935D0"/>
    <w:rsid w:val="006A2309"/>
    <w:rsid w:val="006A75AE"/>
    <w:rsid w:val="006C0816"/>
    <w:rsid w:val="006D257F"/>
    <w:rsid w:val="006D6066"/>
    <w:rsid w:val="006D6790"/>
    <w:rsid w:val="006F698E"/>
    <w:rsid w:val="0070196A"/>
    <w:rsid w:val="00705F0C"/>
    <w:rsid w:val="00723924"/>
    <w:rsid w:val="00740659"/>
    <w:rsid w:val="00742274"/>
    <w:rsid w:val="00751BDF"/>
    <w:rsid w:val="00754EC2"/>
    <w:rsid w:val="00785D04"/>
    <w:rsid w:val="00786281"/>
    <w:rsid w:val="00794D17"/>
    <w:rsid w:val="007A3189"/>
    <w:rsid w:val="007A75FD"/>
    <w:rsid w:val="007B1753"/>
    <w:rsid w:val="007E1C04"/>
    <w:rsid w:val="007E495B"/>
    <w:rsid w:val="007F78AC"/>
    <w:rsid w:val="00803783"/>
    <w:rsid w:val="00811377"/>
    <w:rsid w:val="00813B02"/>
    <w:rsid w:val="00840C3C"/>
    <w:rsid w:val="008417D8"/>
    <w:rsid w:val="008569BC"/>
    <w:rsid w:val="00861712"/>
    <w:rsid w:val="008718D6"/>
    <w:rsid w:val="00873984"/>
    <w:rsid w:val="008806C3"/>
    <w:rsid w:val="00881975"/>
    <w:rsid w:val="00891D29"/>
    <w:rsid w:val="008A3F33"/>
    <w:rsid w:val="008A57C0"/>
    <w:rsid w:val="008B25DB"/>
    <w:rsid w:val="008B40CA"/>
    <w:rsid w:val="008B4D37"/>
    <w:rsid w:val="008C7F83"/>
    <w:rsid w:val="008D4DBD"/>
    <w:rsid w:val="008E0F25"/>
    <w:rsid w:val="008E3C09"/>
    <w:rsid w:val="008F7E71"/>
    <w:rsid w:val="009124E3"/>
    <w:rsid w:val="009129FE"/>
    <w:rsid w:val="00926AF7"/>
    <w:rsid w:val="00936B42"/>
    <w:rsid w:val="009432A3"/>
    <w:rsid w:val="00956270"/>
    <w:rsid w:val="0096241F"/>
    <w:rsid w:val="00967375"/>
    <w:rsid w:val="00985196"/>
    <w:rsid w:val="0099131F"/>
    <w:rsid w:val="009B2DC9"/>
    <w:rsid w:val="009D2863"/>
    <w:rsid w:val="009E1A9F"/>
    <w:rsid w:val="009E5EE2"/>
    <w:rsid w:val="009F161D"/>
    <w:rsid w:val="00A06CE7"/>
    <w:rsid w:val="00A12893"/>
    <w:rsid w:val="00A263FC"/>
    <w:rsid w:val="00A32512"/>
    <w:rsid w:val="00A350D7"/>
    <w:rsid w:val="00A54392"/>
    <w:rsid w:val="00A81D63"/>
    <w:rsid w:val="00A9354E"/>
    <w:rsid w:val="00AD1112"/>
    <w:rsid w:val="00AD720A"/>
    <w:rsid w:val="00AF3768"/>
    <w:rsid w:val="00B02872"/>
    <w:rsid w:val="00B056B1"/>
    <w:rsid w:val="00B10CEA"/>
    <w:rsid w:val="00B17D29"/>
    <w:rsid w:val="00B20644"/>
    <w:rsid w:val="00B33415"/>
    <w:rsid w:val="00B35958"/>
    <w:rsid w:val="00B624E8"/>
    <w:rsid w:val="00B63B74"/>
    <w:rsid w:val="00B86A59"/>
    <w:rsid w:val="00B92FBE"/>
    <w:rsid w:val="00B96B01"/>
    <w:rsid w:val="00BC3856"/>
    <w:rsid w:val="00BC7D74"/>
    <w:rsid w:val="00BE2C6F"/>
    <w:rsid w:val="00BE2CC5"/>
    <w:rsid w:val="00C24FAB"/>
    <w:rsid w:val="00C33401"/>
    <w:rsid w:val="00C4136F"/>
    <w:rsid w:val="00C52966"/>
    <w:rsid w:val="00C66AE4"/>
    <w:rsid w:val="00C711CE"/>
    <w:rsid w:val="00CA06F4"/>
    <w:rsid w:val="00CD20EF"/>
    <w:rsid w:val="00CD4DB9"/>
    <w:rsid w:val="00CE4A0E"/>
    <w:rsid w:val="00CF240F"/>
    <w:rsid w:val="00D03DB4"/>
    <w:rsid w:val="00D17658"/>
    <w:rsid w:val="00D208BD"/>
    <w:rsid w:val="00D450CA"/>
    <w:rsid w:val="00D50558"/>
    <w:rsid w:val="00D57341"/>
    <w:rsid w:val="00D80280"/>
    <w:rsid w:val="00D80F73"/>
    <w:rsid w:val="00D864E9"/>
    <w:rsid w:val="00D905C6"/>
    <w:rsid w:val="00D947DD"/>
    <w:rsid w:val="00DA70EC"/>
    <w:rsid w:val="00DC0DF0"/>
    <w:rsid w:val="00DD073B"/>
    <w:rsid w:val="00DD1173"/>
    <w:rsid w:val="00DD5FE7"/>
    <w:rsid w:val="00DE2DB6"/>
    <w:rsid w:val="00DE3DFE"/>
    <w:rsid w:val="00DF63D7"/>
    <w:rsid w:val="00E00A26"/>
    <w:rsid w:val="00E07F47"/>
    <w:rsid w:val="00E317A0"/>
    <w:rsid w:val="00E359C9"/>
    <w:rsid w:val="00E40501"/>
    <w:rsid w:val="00E47CAE"/>
    <w:rsid w:val="00E511AA"/>
    <w:rsid w:val="00E65AE2"/>
    <w:rsid w:val="00EA6A9F"/>
    <w:rsid w:val="00EE66F5"/>
    <w:rsid w:val="00EF7554"/>
    <w:rsid w:val="00F2648D"/>
    <w:rsid w:val="00F306F7"/>
    <w:rsid w:val="00F40E4E"/>
    <w:rsid w:val="00F56A75"/>
    <w:rsid w:val="00F5764D"/>
    <w:rsid w:val="00F83984"/>
    <w:rsid w:val="00F85F23"/>
    <w:rsid w:val="00FA705F"/>
    <w:rsid w:val="00FA7FE3"/>
    <w:rsid w:val="00FC3CBF"/>
    <w:rsid w:val="00FC4D01"/>
    <w:rsid w:val="00FD2F29"/>
    <w:rsid w:val="00FE091F"/>
    <w:rsid w:val="01C376DF"/>
    <w:rsid w:val="05115B3B"/>
    <w:rsid w:val="051E0DAB"/>
    <w:rsid w:val="0520071B"/>
    <w:rsid w:val="0BE55195"/>
    <w:rsid w:val="11435009"/>
    <w:rsid w:val="11454220"/>
    <w:rsid w:val="133733A6"/>
    <w:rsid w:val="1D14638D"/>
    <w:rsid w:val="21FF63C6"/>
    <w:rsid w:val="27A7041A"/>
    <w:rsid w:val="2E0C2F55"/>
    <w:rsid w:val="39094287"/>
    <w:rsid w:val="406C3682"/>
    <w:rsid w:val="41936B29"/>
    <w:rsid w:val="4AF54876"/>
    <w:rsid w:val="57873F99"/>
    <w:rsid w:val="5FAF758C"/>
    <w:rsid w:val="6120101A"/>
    <w:rsid w:val="64F62E18"/>
    <w:rsid w:val="6828436E"/>
    <w:rsid w:val="69DF1D55"/>
    <w:rsid w:val="6A2415BB"/>
    <w:rsid w:val="6B81307F"/>
    <w:rsid w:val="6F7A09B4"/>
    <w:rsid w:val="79E44CC0"/>
    <w:rsid w:val="7F034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tabs>
        <w:tab w:val="right" w:leader="dot" w:pos="8296"/>
      </w:tabs>
      <w:spacing w:line="720" w:lineRule="auto"/>
    </w:pPr>
  </w:style>
  <w:style w:type="paragraph" w:styleId="7">
    <w:name w:val="toc 2"/>
    <w:basedOn w:val="1"/>
    <w:next w:val="1"/>
    <w:unhideWhenUsed/>
    <w:qFormat/>
    <w:uiPriority w:val="39"/>
    <w:pPr>
      <w:tabs>
        <w:tab w:val="right" w:leader="dot" w:pos="8296"/>
      </w:tabs>
      <w:spacing w:line="360" w:lineRule="auto"/>
      <w:ind w:left="420" w:leftChars="200"/>
    </w:p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标题 2 字符"/>
    <w:basedOn w:val="9"/>
    <w:link w:val="3"/>
    <w:qFormat/>
    <w:uiPriority w:val="0"/>
    <w:rPr>
      <w:rFonts w:asciiTheme="majorHAnsi" w:hAnsiTheme="majorHAnsi" w:eastAsiaTheme="majorEastAsia" w:cstheme="majorBidi"/>
      <w:b/>
      <w:bCs/>
      <w:sz w:val="32"/>
      <w:szCs w:val="32"/>
    </w:rPr>
  </w:style>
  <w:style w:type="character" w:customStyle="1" w:styleId="12">
    <w:name w:val="标题 1 字符"/>
    <w:basedOn w:val="9"/>
    <w:link w:val="2"/>
    <w:qFormat/>
    <w:uiPriority w:val="9"/>
    <w:rPr>
      <w:b/>
      <w:bCs/>
      <w:kern w:val="44"/>
      <w:sz w:val="44"/>
      <w:szCs w:val="44"/>
    </w:rPr>
  </w:style>
  <w:style w:type="paragraph" w:customStyle="1" w:styleId="13">
    <w:name w:val="List Paragraph"/>
    <w:basedOn w:val="1"/>
    <w:qFormat/>
    <w:uiPriority w:val="34"/>
    <w:pPr>
      <w:ind w:firstLine="420" w:firstLineChars="200"/>
    </w:pPr>
  </w:style>
  <w:style w:type="paragraph" w:customStyle="1" w:styleId="1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5">
    <w:name w:val="页眉 字符"/>
    <w:basedOn w:val="9"/>
    <w:link w:val="5"/>
    <w:qFormat/>
    <w:uiPriority w:val="99"/>
    <w:rPr>
      <w:sz w:val="18"/>
      <w:szCs w:val="18"/>
    </w:rPr>
  </w:style>
  <w:style w:type="character" w:customStyle="1" w:styleId="16">
    <w:name w:val="页脚 字符"/>
    <w:basedOn w:val="9"/>
    <w:link w:val="4"/>
    <w:qFormat/>
    <w:uiPriority w:val="99"/>
    <w:rPr>
      <w:sz w:val="18"/>
      <w:szCs w:val="18"/>
    </w:rPr>
  </w:style>
  <w:style w:type="paragraph" w:customStyle="1" w:styleId="1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83F84-AB36-461F-A789-9463A211348D}">
  <ds:schemaRefs/>
</ds:datastoreItem>
</file>

<file path=docProps/app.xml><?xml version="1.0" encoding="utf-8"?>
<Properties xmlns="http://schemas.openxmlformats.org/officeDocument/2006/extended-properties" xmlns:vt="http://schemas.openxmlformats.org/officeDocument/2006/docPropsVTypes">
  <Template>Normal</Template>
  <Pages>14</Pages>
  <Words>3337</Words>
  <Characters>3520</Characters>
  <Lines>28</Lines>
  <Paragraphs>7</Paragraphs>
  <TotalTime>0</TotalTime>
  <ScaleCrop>false</ScaleCrop>
  <LinksUpToDate>false</LinksUpToDate>
  <CharactersWithSpaces>3569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2014-07-15T16:16:00Z</dcterms:created>
  <dc:creator>刘新明</dc:creator>
  <cp:lastModifiedBy>itsw163com</cp:lastModifiedBy>
  <dcterms:modified xsi:type="dcterms:W3CDTF">2024-08-18T04:46:35Z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D05E8610EF9043EFB4B6A1B533A09C41_12</vt:lpwstr>
  </property>
</Properties>
</file>